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19" w:rsidRDefault="00412919" w:rsidP="00412919">
      <w:pPr>
        <w:pStyle w:val="Standard"/>
        <w:spacing w:before="0" w:after="0"/>
        <w:jc w:val="center"/>
        <w:rPr>
          <w:rFonts w:ascii="Marianne" w:hAnsi="Marianne"/>
          <w:b/>
          <w:bCs/>
          <w:sz w:val="24"/>
        </w:rPr>
      </w:pPr>
      <w:bookmarkStart w:id="0" w:name="_GoBack"/>
      <w:bookmarkEnd w:id="0"/>
    </w:p>
    <w:p w:rsidR="00412919" w:rsidRDefault="00412919" w:rsidP="00412919">
      <w:pPr>
        <w:pStyle w:val="Standard"/>
        <w:spacing w:before="0" w:after="0"/>
        <w:jc w:val="center"/>
        <w:rPr>
          <w:rFonts w:ascii="Marianne" w:hAnsi="Marianne"/>
          <w:b/>
          <w:bCs/>
          <w:sz w:val="24"/>
        </w:rPr>
      </w:pPr>
    </w:p>
    <w:p w:rsidR="00DE7E05" w:rsidRDefault="006758E2" w:rsidP="00412919">
      <w:pPr>
        <w:pStyle w:val="Standard"/>
        <w:spacing w:before="0" w:after="0"/>
        <w:jc w:val="center"/>
        <w:rPr>
          <w:rFonts w:ascii="Marianne" w:hAnsi="Marianne"/>
          <w:b/>
          <w:bCs/>
          <w:sz w:val="24"/>
        </w:rPr>
      </w:pPr>
      <w:r w:rsidRPr="00BC13A3">
        <w:rPr>
          <w:rFonts w:ascii="Marianne" w:hAnsi="Marianne"/>
          <w:b/>
          <w:bCs/>
          <w:sz w:val="24"/>
        </w:rPr>
        <w:t>ANNEXE 1</w:t>
      </w:r>
      <w:r w:rsidRPr="00BC13A3">
        <w:rPr>
          <w:rFonts w:ascii="Calibri" w:hAnsi="Calibri" w:cs="Calibri"/>
          <w:b/>
          <w:bCs/>
          <w:sz w:val="24"/>
        </w:rPr>
        <w:t> </w:t>
      </w:r>
      <w:r w:rsidRPr="00BC13A3">
        <w:rPr>
          <w:rFonts w:ascii="Marianne" w:hAnsi="Marianne"/>
          <w:b/>
          <w:bCs/>
          <w:sz w:val="24"/>
        </w:rPr>
        <w:t>: CONDITIONS DE NOMINATION SUR CERTAINS POSTES</w:t>
      </w:r>
    </w:p>
    <w:tbl>
      <w:tblPr>
        <w:tblStyle w:val="Grilledutableau"/>
        <w:tblpPr w:leftFromText="141" w:rightFromText="141" w:vertAnchor="page" w:horzAnchor="margin" w:tblpXSpec="center" w:tblpY="3226"/>
        <w:tblW w:w="11335" w:type="dxa"/>
        <w:tblLayout w:type="fixed"/>
        <w:tblLook w:val="04A0" w:firstRow="1" w:lastRow="0" w:firstColumn="1" w:lastColumn="0" w:noHBand="0" w:noVBand="1"/>
      </w:tblPr>
      <w:tblGrid>
        <w:gridCol w:w="5670"/>
        <w:gridCol w:w="5665"/>
      </w:tblGrid>
      <w:tr w:rsidR="00412919" w:rsidRPr="00BC13A3" w:rsidTr="00412919">
        <w:trPr>
          <w:trHeight w:val="418"/>
        </w:trPr>
        <w:tc>
          <w:tcPr>
            <w:tcW w:w="11335" w:type="dxa"/>
            <w:gridSpan w:val="2"/>
            <w:shd w:val="clear" w:color="auto" w:fill="D9D9D9" w:themeFill="background1" w:themeFillShade="D9"/>
          </w:tcPr>
          <w:p w:rsidR="00412919" w:rsidRPr="00BC13A3" w:rsidRDefault="00412919" w:rsidP="00412919">
            <w:pPr>
              <w:pStyle w:val="Titre2"/>
              <w:numPr>
                <w:ilvl w:val="1"/>
                <w:numId w:val="2"/>
              </w:numPr>
              <w:spacing w:before="60" w:after="60"/>
              <w:ind w:left="578" w:hanging="578"/>
              <w:jc w:val="center"/>
              <w:rPr>
                <w:rFonts w:ascii="Marianne" w:hAnsi="Marianne"/>
                <w:iCs/>
                <w:color w:val="000000"/>
                <w:spacing w:val="0"/>
                <w:szCs w:val="20"/>
              </w:rPr>
            </w:pPr>
            <w:r w:rsidRPr="00BC13A3">
              <w:rPr>
                <w:rFonts w:ascii="Marianne" w:hAnsi="Marianne"/>
                <w:iCs/>
                <w:color w:val="000000"/>
                <w:spacing w:val="0"/>
                <w:szCs w:val="20"/>
              </w:rPr>
              <w:t>Postes à exigences particulières (PEP) - c</w:t>
            </w:r>
            <w:r w:rsidRPr="00BC13A3">
              <w:rPr>
                <w:rFonts w:ascii="Marianne" w:hAnsi="Marianne"/>
                <w:bCs w:val="0"/>
                <w:sz w:val="16"/>
                <w:szCs w:val="16"/>
              </w:rPr>
              <w:t>f</w:t>
            </w:r>
            <w:r w:rsidRPr="00BC13A3">
              <w:rPr>
                <w:rFonts w:ascii="Marianne" w:hAnsi="Marianne"/>
                <w:b w:val="0"/>
                <w:bCs w:val="0"/>
                <w:sz w:val="16"/>
                <w:szCs w:val="16"/>
              </w:rPr>
              <w:t xml:space="preserve">. </w:t>
            </w:r>
            <w:r w:rsidRPr="00BC13A3">
              <w:rPr>
                <w:rFonts w:ascii="Marianne" w:hAnsi="Marianne"/>
                <w:color w:val="000000"/>
                <w:spacing w:val="0"/>
                <w:kern w:val="0"/>
                <w:sz w:val="16"/>
                <w:szCs w:val="16"/>
                <w:lang w:eastAsia="fr-FR"/>
              </w:rPr>
              <w:t>§ 1.1</w:t>
            </w:r>
          </w:p>
        </w:tc>
      </w:tr>
      <w:tr w:rsidR="00412919" w:rsidRPr="00BC13A3" w:rsidTr="00412919">
        <w:trPr>
          <w:trHeight w:val="3077"/>
        </w:trPr>
        <w:tc>
          <w:tcPr>
            <w:tcW w:w="5670" w:type="dxa"/>
          </w:tcPr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Postes en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>: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11"/>
              </w:numPr>
              <w:spacing w:before="0" w:after="0"/>
              <w:ind w:left="316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ULIS école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11"/>
              </w:numPr>
              <w:spacing w:before="0" w:after="0"/>
              <w:ind w:left="316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Enseignement Général et Professionnel Adapté (SEGPA</w:t>
            </w:r>
            <w:r>
              <w:rPr>
                <w:rFonts w:ascii="Marianne" w:hAnsi="Marianne"/>
                <w:sz w:val="14"/>
                <w:szCs w:val="14"/>
              </w:rPr>
              <w:t xml:space="preserve"> et EREA</w:t>
            </w:r>
            <w:r w:rsidRPr="00BC13A3">
              <w:rPr>
                <w:rFonts w:ascii="Marianne" w:hAnsi="Marianne"/>
                <w:sz w:val="14"/>
                <w:szCs w:val="14"/>
              </w:rPr>
              <w:t>)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11"/>
              </w:numPr>
              <w:spacing w:before="0" w:after="0"/>
              <w:ind w:left="316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Institut Médico-Educatif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11"/>
              </w:numPr>
              <w:spacing w:before="0" w:after="0"/>
              <w:ind w:left="316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Institut Thérapeutique Educatif et Pédagogique (ITEP)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11"/>
              </w:numPr>
              <w:spacing w:before="0" w:after="0"/>
              <w:ind w:left="316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 xml:space="preserve">Service d’Education Spéciale et de Soins A Domicile (SESSAD) </w:t>
            </w:r>
            <w:r w:rsidRPr="00BC13A3">
              <w:rPr>
                <w:rFonts w:ascii="Marianne" w:hAnsi="Marianne"/>
                <w:color w:val="000000" w:themeColor="text1"/>
                <w:sz w:val="14"/>
                <w:szCs w:val="14"/>
              </w:rPr>
              <w:t>(à l’exception des postes relevant du trouble du spectre autistique)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11"/>
              </w:numPr>
              <w:spacing w:before="0" w:after="0"/>
              <w:ind w:left="316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Centre Médico-Psycho-Pédagogique (CMPP) ex option G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11"/>
              </w:numPr>
              <w:spacing w:before="0" w:after="0"/>
              <w:ind w:left="316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Centre hospitalier et Service d’Assistance Pédagogique A Domicile (SAPAD)</w:t>
            </w:r>
          </w:p>
          <w:p w:rsidR="00412919" w:rsidRPr="00BC13A3" w:rsidRDefault="00412919" w:rsidP="00412919">
            <w:pPr>
              <w:pStyle w:val="Standard"/>
              <w:spacing w:before="0" w:after="0"/>
              <w:ind w:left="316"/>
              <w:rPr>
                <w:rFonts w:ascii="Marianne" w:hAnsi="Marianne"/>
                <w:b/>
                <w:sz w:val="14"/>
                <w:szCs w:val="14"/>
              </w:rPr>
            </w:pP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b/>
                <w:sz w:val="14"/>
                <w:szCs w:val="14"/>
              </w:rPr>
            </w:pPr>
            <w:r w:rsidRPr="00BC13A3">
              <w:rPr>
                <w:rFonts w:ascii="Marianne" w:hAnsi="Marianne"/>
                <w:b/>
                <w:sz w:val="14"/>
                <w:szCs w:val="14"/>
              </w:rPr>
              <w:t>Enseignant coordonnateur SAPAD *</w:t>
            </w: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b/>
                <w:sz w:val="14"/>
                <w:szCs w:val="14"/>
              </w:rPr>
            </w:pPr>
            <w:r w:rsidRPr="00BC13A3">
              <w:rPr>
                <w:rFonts w:ascii="Marianne" w:hAnsi="Marianne"/>
                <w:b/>
                <w:sz w:val="14"/>
                <w:szCs w:val="14"/>
              </w:rPr>
              <w:t>Secrétaire de la Commission Départementale d’Orientation vers les Enseignements Adaptés (CDOEA) *</w:t>
            </w: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b/>
                <w:sz w:val="14"/>
                <w:szCs w:val="14"/>
              </w:rPr>
            </w:pPr>
            <w:r w:rsidRPr="00BC13A3">
              <w:rPr>
                <w:rFonts w:ascii="Marianne" w:hAnsi="Marianne"/>
                <w:b/>
                <w:sz w:val="14"/>
                <w:szCs w:val="14"/>
              </w:rPr>
              <w:t>Coordonnateur dispositif ressource haut potentiel *</w:t>
            </w:r>
          </w:p>
          <w:p w:rsidR="00412919" w:rsidRPr="00BC13A3" w:rsidRDefault="00412919" w:rsidP="00412919">
            <w:pPr>
              <w:pStyle w:val="Standard"/>
              <w:spacing w:before="0" w:after="0"/>
              <w:ind w:left="135"/>
              <w:rPr>
                <w:rFonts w:ascii="Marianne" w:hAnsi="Marianne"/>
                <w:sz w:val="14"/>
                <w:szCs w:val="14"/>
              </w:rPr>
            </w:pP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RASED à dominante pédagogique (ex-option E) et RASED à dominante relationnelle (ex-option G)</w:t>
            </w:r>
          </w:p>
        </w:tc>
        <w:tc>
          <w:tcPr>
            <w:tcW w:w="5665" w:type="dxa"/>
          </w:tcPr>
          <w:p w:rsidR="00412919" w:rsidRPr="00BC13A3" w:rsidRDefault="00412919" w:rsidP="00412919">
            <w:pPr>
              <w:pStyle w:val="western"/>
              <w:spacing w:after="0" w:line="240" w:lineRule="auto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 xml:space="preserve">Sont nommés </w:t>
            </w:r>
            <w:r w:rsidRPr="00BC13A3">
              <w:rPr>
                <w:rFonts w:ascii="Marianne" w:hAnsi="Marianne"/>
                <w:b/>
                <w:bCs/>
                <w:sz w:val="14"/>
                <w:szCs w:val="14"/>
                <w:u w:val="single"/>
              </w:rPr>
              <w:t>par ordre de priorité</w:t>
            </w:r>
            <w:r w:rsidRPr="00BC13A3">
              <w:rPr>
                <w:rFonts w:ascii="Marianne" w:hAnsi="Marianne"/>
                <w:sz w:val="14"/>
                <w:szCs w:val="14"/>
              </w:rPr>
              <w:t>, et sous réserve le cas échéant de l’obtention de l’avis favorable de la commission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>: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16"/>
              </w:numPr>
              <w:spacing w:before="0" w:beforeAutospacing="0" w:after="0" w:line="240" w:lineRule="auto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b/>
                <w:bCs/>
                <w:sz w:val="14"/>
                <w:szCs w:val="14"/>
              </w:rPr>
              <w:t>A titre définitif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, les enseignants titulaires du </w:t>
            </w:r>
            <w:proofErr w:type="spellStart"/>
            <w:r w:rsidRPr="00BC13A3">
              <w:rPr>
                <w:rFonts w:ascii="Marianne" w:hAnsi="Marianne"/>
                <w:sz w:val="14"/>
                <w:szCs w:val="14"/>
              </w:rPr>
              <w:t>du</w:t>
            </w:r>
            <w:proofErr w:type="spellEnd"/>
            <w:r w:rsidRPr="00BC13A3">
              <w:rPr>
                <w:rFonts w:ascii="Marianne" w:hAnsi="Marianne"/>
                <w:sz w:val="14"/>
                <w:szCs w:val="14"/>
              </w:rPr>
              <w:t xml:space="preserve"> CAPSAIS (dans l’option), du CAPA-SH (dans l’option) ou du CAPPEI avec le module de professionnalisation ou d’approfondissement correspondant aux exigences du poste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16"/>
              </w:numPr>
              <w:spacing w:after="0" w:line="240" w:lineRule="auto"/>
              <w:rPr>
                <w:rFonts w:ascii="Marianne" w:hAnsi="Marianne"/>
                <w:sz w:val="14"/>
                <w:szCs w:val="14"/>
              </w:rPr>
            </w:pPr>
            <w:proofErr w:type="gramStart"/>
            <w:r w:rsidRPr="00BC13A3">
              <w:rPr>
                <w:rFonts w:ascii="Marianne" w:hAnsi="Marianne"/>
                <w:b/>
                <w:bCs/>
                <w:sz w:val="14"/>
                <w:szCs w:val="14"/>
              </w:rPr>
              <w:t>à</w:t>
            </w:r>
            <w:proofErr w:type="gramEnd"/>
            <w:r w:rsidRPr="00BC13A3">
              <w:rPr>
                <w:rFonts w:ascii="Marianne" w:hAnsi="Marianne"/>
                <w:b/>
                <w:bCs/>
                <w:sz w:val="14"/>
                <w:szCs w:val="14"/>
              </w:rPr>
              <w:t xml:space="preserve"> titre définitif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, les enseignants titulaires du CAPSAIS, du CAPA-SH ou du CAPPEI avec une option ou un module de professionnalisation/d’approfondissement différent 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16"/>
              </w:numPr>
              <w:spacing w:after="0" w:line="240" w:lineRule="auto"/>
              <w:rPr>
                <w:rFonts w:ascii="Marianne" w:hAnsi="Marianne"/>
                <w:sz w:val="14"/>
                <w:szCs w:val="14"/>
              </w:rPr>
            </w:pPr>
            <w:proofErr w:type="gramStart"/>
            <w:r w:rsidRPr="00BC13A3">
              <w:rPr>
                <w:rFonts w:ascii="Marianne" w:hAnsi="Marianne"/>
                <w:b/>
                <w:bCs/>
                <w:sz w:val="14"/>
                <w:szCs w:val="14"/>
              </w:rPr>
              <w:t>à</w:t>
            </w:r>
            <w:proofErr w:type="gramEnd"/>
            <w:r w:rsidRPr="00BC13A3">
              <w:rPr>
                <w:rFonts w:ascii="Marianne" w:hAnsi="Marianne"/>
                <w:b/>
                <w:bCs/>
                <w:sz w:val="14"/>
                <w:szCs w:val="14"/>
              </w:rPr>
              <w:t xml:space="preserve"> titre provisoire,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 les enseignants qui achèvent leur formation CAPPEI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16"/>
              </w:numPr>
              <w:spacing w:after="0" w:line="240" w:lineRule="auto"/>
              <w:rPr>
                <w:rFonts w:ascii="Marianne" w:hAnsi="Marianne"/>
                <w:sz w:val="14"/>
                <w:szCs w:val="14"/>
              </w:rPr>
            </w:pPr>
            <w:proofErr w:type="gramStart"/>
            <w:r w:rsidRPr="00BC13A3">
              <w:rPr>
                <w:rFonts w:ascii="Marianne" w:hAnsi="Marianne"/>
                <w:b/>
                <w:bCs/>
                <w:sz w:val="14"/>
                <w:szCs w:val="14"/>
              </w:rPr>
              <w:t>à</w:t>
            </w:r>
            <w:proofErr w:type="gramEnd"/>
            <w:r w:rsidRPr="00BC13A3">
              <w:rPr>
                <w:rFonts w:ascii="Marianne" w:hAnsi="Marianne"/>
                <w:b/>
                <w:bCs/>
                <w:sz w:val="14"/>
                <w:szCs w:val="14"/>
              </w:rPr>
              <w:t xml:space="preserve"> titre provisoire,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 les enseignants qui partent en formation CAPPEI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16"/>
              </w:numPr>
              <w:spacing w:after="0" w:line="240" w:lineRule="auto"/>
              <w:rPr>
                <w:rFonts w:ascii="Marianne" w:hAnsi="Marianne"/>
                <w:sz w:val="14"/>
                <w:szCs w:val="14"/>
              </w:rPr>
            </w:pPr>
            <w:proofErr w:type="gramStart"/>
            <w:r w:rsidRPr="00BC13A3">
              <w:rPr>
                <w:rFonts w:ascii="Marianne" w:hAnsi="Marianne"/>
                <w:b/>
                <w:bCs/>
                <w:sz w:val="14"/>
                <w:szCs w:val="14"/>
              </w:rPr>
              <w:t>à</w:t>
            </w:r>
            <w:proofErr w:type="gramEnd"/>
            <w:r w:rsidRPr="00BC13A3">
              <w:rPr>
                <w:rFonts w:ascii="Marianne" w:hAnsi="Marianne"/>
                <w:b/>
                <w:bCs/>
                <w:sz w:val="14"/>
                <w:szCs w:val="14"/>
              </w:rPr>
              <w:t xml:space="preserve"> titre provisoire,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 les enseignants qui ne disposent pas du CAPPEI</w:t>
            </w:r>
          </w:p>
          <w:p w:rsidR="00412919" w:rsidRPr="00BC13A3" w:rsidRDefault="00412919" w:rsidP="00412919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ascii="Marianne" w:hAnsi="Marianne" w:cs="Arial"/>
                <w:sz w:val="14"/>
                <w:szCs w:val="14"/>
              </w:rPr>
            </w:pPr>
          </w:p>
        </w:tc>
      </w:tr>
      <w:tr w:rsidR="00412919" w:rsidRPr="00BC13A3" w:rsidTr="00412919">
        <w:trPr>
          <w:trHeight w:val="522"/>
        </w:trPr>
        <w:tc>
          <w:tcPr>
            <w:tcW w:w="5670" w:type="dxa"/>
          </w:tcPr>
          <w:p w:rsidR="00412919" w:rsidRPr="00052B76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b/>
                <w:sz w:val="14"/>
                <w:szCs w:val="14"/>
              </w:rPr>
            </w:pPr>
            <w:r w:rsidRPr="00744E96">
              <w:rPr>
                <w:rFonts w:ascii="Marianne" w:hAnsi="Marianne"/>
                <w:b/>
                <w:sz w:val="14"/>
                <w:szCs w:val="14"/>
              </w:rPr>
              <w:t>Enseignant en</w:t>
            </w:r>
            <w:r>
              <w:rPr>
                <w:rFonts w:ascii="Marianne" w:hAnsi="Marianne"/>
                <w:sz w:val="14"/>
                <w:szCs w:val="14"/>
              </w:rPr>
              <w:t xml:space="preserve"> </w:t>
            </w:r>
            <w:r w:rsidRPr="00052B76">
              <w:rPr>
                <w:rFonts w:ascii="Marianne" w:hAnsi="Marianne"/>
                <w:b/>
                <w:sz w:val="14"/>
                <w:szCs w:val="14"/>
              </w:rPr>
              <w:t>Unité P</w:t>
            </w:r>
            <w:r w:rsidRPr="00052B76">
              <w:rPr>
                <w:rFonts w:ascii="Marianne" w:hAnsi="Marianne" w:cs="Marianne"/>
                <w:b/>
                <w:sz w:val="14"/>
                <w:szCs w:val="14"/>
              </w:rPr>
              <w:t>é</w:t>
            </w:r>
            <w:r w:rsidRPr="00052B76">
              <w:rPr>
                <w:rFonts w:ascii="Marianne" w:hAnsi="Marianne"/>
                <w:b/>
                <w:sz w:val="14"/>
                <w:szCs w:val="14"/>
              </w:rPr>
              <w:t>dagogique pour les El</w:t>
            </w:r>
            <w:r w:rsidRPr="00052B76">
              <w:rPr>
                <w:rFonts w:ascii="Marianne" w:hAnsi="Marianne" w:cs="Marianne"/>
                <w:b/>
                <w:sz w:val="14"/>
                <w:szCs w:val="14"/>
              </w:rPr>
              <w:t>è</w:t>
            </w:r>
            <w:r w:rsidRPr="00052B76">
              <w:rPr>
                <w:rFonts w:ascii="Marianne" w:hAnsi="Marianne"/>
                <w:b/>
                <w:sz w:val="14"/>
                <w:szCs w:val="14"/>
              </w:rPr>
              <w:t>ves Allophones Arrivants (UPE2A) à temps complet</w:t>
            </w: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sz w:val="14"/>
                <w:szCs w:val="14"/>
              </w:rPr>
            </w:pPr>
          </w:p>
        </w:tc>
        <w:tc>
          <w:tcPr>
            <w:tcW w:w="5665" w:type="dxa"/>
          </w:tcPr>
          <w:p w:rsidR="00412919" w:rsidRPr="00BC13A3" w:rsidRDefault="00412919" w:rsidP="00412919">
            <w:pPr>
              <w:pStyle w:val="western"/>
              <w:spacing w:before="0" w:beforeAutospacing="0" w:after="0"/>
              <w:rPr>
                <w:rFonts w:ascii="Marianne" w:hAnsi="Marianne"/>
                <w:sz w:val="14"/>
                <w:szCs w:val="14"/>
              </w:rPr>
            </w:pPr>
            <w:r>
              <w:rPr>
                <w:rFonts w:ascii="Marianne" w:hAnsi="Marianne"/>
                <w:sz w:val="14"/>
                <w:szCs w:val="14"/>
              </w:rPr>
              <w:t>Certification FLS</w:t>
            </w:r>
            <w:r w:rsidR="00441267">
              <w:rPr>
                <w:rFonts w:ascii="Marianne" w:hAnsi="Marianne"/>
                <w:sz w:val="14"/>
                <w:szCs w:val="14"/>
              </w:rPr>
              <w:t xml:space="preserve"> requise pour une affectation à titre définitif</w:t>
            </w:r>
          </w:p>
          <w:p w:rsidR="00412919" w:rsidRPr="00BC13A3" w:rsidRDefault="00412919" w:rsidP="00412919">
            <w:pPr>
              <w:pStyle w:val="western"/>
              <w:spacing w:after="0" w:line="240" w:lineRule="auto"/>
              <w:rPr>
                <w:rFonts w:ascii="Marianne" w:hAnsi="Marianne"/>
                <w:sz w:val="14"/>
                <w:szCs w:val="14"/>
              </w:rPr>
            </w:pPr>
          </w:p>
        </w:tc>
      </w:tr>
      <w:tr w:rsidR="00412919" w:rsidRPr="00BC13A3" w:rsidTr="00412919">
        <w:trPr>
          <w:trHeight w:val="522"/>
        </w:trPr>
        <w:tc>
          <w:tcPr>
            <w:tcW w:w="5670" w:type="dxa"/>
          </w:tcPr>
          <w:p w:rsidR="00412919" w:rsidRPr="00441267" w:rsidRDefault="00412919" w:rsidP="00412919">
            <w:pPr>
              <w:pStyle w:val="Titre2"/>
              <w:numPr>
                <w:ilvl w:val="1"/>
                <w:numId w:val="2"/>
              </w:numPr>
              <w:spacing w:before="0" w:after="0"/>
              <w:jc w:val="both"/>
              <w:rPr>
                <w:rFonts w:ascii="Marianne" w:hAnsi="Marianne"/>
                <w:bCs w:val="0"/>
                <w:iCs/>
                <w:spacing w:val="0"/>
                <w:sz w:val="14"/>
                <w:szCs w:val="14"/>
              </w:rPr>
            </w:pPr>
            <w:r w:rsidRPr="00441267">
              <w:rPr>
                <w:rFonts w:ascii="Marianne" w:hAnsi="Marianne"/>
                <w:bCs w:val="0"/>
                <w:iCs/>
                <w:spacing w:val="0"/>
                <w:sz w:val="14"/>
                <w:szCs w:val="14"/>
              </w:rPr>
              <w:t>Postes de direction d’école maternelle, élémentaire totalement déchargés</w:t>
            </w:r>
          </w:p>
          <w:p w:rsidR="00412919" w:rsidRPr="00744E96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b/>
                <w:sz w:val="14"/>
                <w:szCs w:val="14"/>
              </w:rPr>
            </w:pPr>
          </w:p>
        </w:tc>
        <w:tc>
          <w:tcPr>
            <w:tcW w:w="5665" w:type="dxa"/>
          </w:tcPr>
          <w:p w:rsidR="00412919" w:rsidRPr="00BC13A3" w:rsidRDefault="00412919" w:rsidP="00412919">
            <w:pPr>
              <w:pStyle w:val="western"/>
              <w:spacing w:after="0" w:line="240" w:lineRule="auto"/>
              <w:ind w:right="269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Peuvent faire acte de candidature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>: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21"/>
              </w:numPr>
              <w:spacing w:before="0" w:beforeAutospacing="0" w:after="0" w:line="240" w:lineRule="auto"/>
              <w:ind w:right="269"/>
              <w:jc w:val="both"/>
              <w:rPr>
                <w:rFonts w:ascii="Marianne" w:hAnsi="Marianne"/>
                <w:sz w:val="14"/>
                <w:szCs w:val="14"/>
              </w:rPr>
            </w:pPr>
            <w:proofErr w:type="gramStart"/>
            <w:r w:rsidRPr="00BC13A3">
              <w:rPr>
                <w:rFonts w:ascii="Marianne" w:hAnsi="Marianne"/>
                <w:sz w:val="14"/>
                <w:szCs w:val="14"/>
              </w:rPr>
              <w:t>les</w:t>
            </w:r>
            <w:proofErr w:type="gramEnd"/>
            <w:r w:rsidRPr="00BC13A3">
              <w:rPr>
                <w:rFonts w:ascii="Marianne" w:hAnsi="Marianne"/>
                <w:sz w:val="14"/>
                <w:szCs w:val="14"/>
              </w:rPr>
              <w:t xml:space="preserve"> personnels nommés à titre définitif sur l’emploi considéré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21"/>
              </w:numPr>
              <w:spacing w:before="0" w:beforeAutospacing="0" w:after="0" w:line="240" w:lineRule="auto"/>
              <w:ind w:right="269"/>
              <w:jc w:val="both"/>
              <w:rPr>
                <w:rFonts w:ascii="Marianne" w:hAnsi="Marianne"/>
                <w:sz w:val="14"/>
                <w:szCs w:val="14"/>
              </w:rPr>
            </w:pPr>
            <w:proofErr w:type="gramStart"/>
            <w:r w:rsidRPr="00BC13A3">
              <w:rPr>
                <w:rFonts w:ascii="Marianne" w:hAnsi="Marianne"/>
                <w:sz w:val="14"/>
                <w:szCs w:val="14"/>
              </w:rPr>
              <w:t>les</w:t>
            </w:r>
            <w:proofErr w:type="gramEnd"/>
            <w:r w:rsidRPr="00BC13A3">
              <w:rPr>
                <w:rFonts w:ascii="Marianne" w:hAnsi="Marianne"/>
                <w:sz w:val="14"/>
                <w:szCs w:val="14"/>
              </w:rPr>
              <w:t xml:space="preserve"> adjoints inscrits sur la liste d’aptitude au titre de l’année considérée</w:t>
            </w:r>
          </w:p>
          <w:p w:rsidR="00412919" w:rsidRDefault="00412919" w:rsidP="00412919">
            <w:pPr>
              <w:pStyle w:val="western"/>
              <w:numPr>
                <w:ilvl w:val="0"/>
                <w:numId w:val="21"/>
              </w:numPr>
              <w:spacing w:after="0" w:line="240" w:lineRule="auto"/>
              <w:ind w:right="269"/>
              <w:jc w:val="both"/>
              <w:rPr>
                <w:rFonts w:ascii="Marianne" w:hAnsi="Marianne"/>
                <w:sz w:val="14"/>
                <w:szCs w:val="14"/>
              </w:rPr>
            </w:pPr>
            <w:proofErr w:type="gramStart"/>
            <w:r w:rsidRPr="00BC13A3">
              <w:rPr>
                <w:rFonts w:ascii="Marianne" w:hAnsi="Marianne"/>
                <w:sz w:val="14"/>
                <w:szCs w:val="14"/>
              </w:rPr>
              <w:t>les</w:t>
            </w:r>
            <w:proofErr w:type="gramEnd"/>
            <w:r w:rsidRPr="00BC13A3">
              <w:rPr>
                <w:rFonts w:ascii="Marianne" w:hAnsi="Marianne"/>
                <w:sz w:val="14"/>
                <w:szCs w:val="14"/>
              </w:rPr>
              <w:t xml:space="preserve"> enseignants qui ont exercé au moins 3 années sur un poste de direction à titre définitif, à condition qu’ils en aient fait la demande par écrit. Les enseignants qui étaient dans un autre département devront transmettre une photocopie de l’arrêté de nomination.</w:t>
            </w:r>
          </w:p>
          <w:p w:rsidR="00412919" w:rsidRPr="001F5412" w:rsidRDefault="00412919" w:rsidP="00412919">
            <w:pPr>
              <w:pStyle w:val="western"/>
              <w:spacing w:after="0" w:line="240" w:lineRule="auto"/>
              <w:ind w:right="269"/>
              <w:jc w:val="both"/>
              <w:rPr>
                <w:rFonts w:ascii="Marianne" w:hAnsi="Marianne"/>
                <w:sz w:val="14"/>
                <w:szCs w:val="14"/>
              </w:rPr>
            </w:pPr>
            <w:r w:rsidRPr="001F5412">
              <w:rPr>
                <w:rFonts w:ascii="Marianne" w:hAnsi="Marianne"/>
                <w:sz w:val="14"/>
                <w:szCs w:val="14"/>
              </w:rPr>
              <w:t xml:space="preserve">Les adjoints </w:t>
            </w:r>
            <w:proofErr w:type="spellStart"/>
            <w:r w:rsidRPr="001F5412">
              <w:rPr>
                <w:rFonts w:ascii="Marianne" w:hAnsi="Marianne"/>
                <w:sz w:val="14"/>
                <w:szCs w:val="14"/>
              </w:rPr>
              <w:t>non inscrits</w:t>
            </w:r>
            <w:proofErr w:type="spellEnd"/>
            <w:r w:rsidRPr="001F5412">
              <w:rPr>
                <w:rFonts w:ascii="Marianne" w:hAnsi="Marianne"/>
                <w:sz w:val="14"/>
                <w:szCs w:val="14"/>
              </w:rPr>
              <w:t xml:space="preserve"> sur la liste d’aptitude avec une nomination à titre provisoire</w:t>
            </w:r>
          </w:p>
        </w:tc>
      </w:tr>
      <w:tr w:rsidR="00412919" w:rsidRPr="00BC13A3" w:rsidTr="00412919">
        <w:trPr>
          <w:trHeight w:val="690"/>
        </w:trPr>
        <w:tc>
          <w:tcPr>
            <w:tcW w:w="5670" w:type="dxa"/>
          </w:tcPr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Postes de direction spécialisée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>:</w:t>
            </w:r>
          </w:p>
          <w:p w:rsidR="00412919" w:rsidRPr="00BC13A3" w:rsidRDefault="00412919" w:rsidP="00412919">
            <w:pPr>
              <w:pStyle w:val="Standard"/>
              <w:spacing w:before="0" w:after="0"/>
              <w:ind w:left="135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–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é</w:t>
            </w:r>
            <w:r w:rsidRPr="00BC13A3">
              <w:rPr>
                <w:rFonts w:ascii="Marianne" w:hAnsi="Marianne"/>
                <w:sz w:val="14"/>
                <w:szCs w:val="14"/>
              </w:rPr>
              <w:t>cole d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’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application </w:t>
            </w: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sz w:val="14"/>
                <w:szCs w:val="14"/>
              </w:rPr>
            </w:pPr>
          </w:p>
        </w:tc>
        <w:tc>
          <w:tcPr>
            <w:tcW w:w="5665" w:type="dxa"/>
          </w:tcPr>
          <w:p w:rsidR="00412919" w:rsidRPr="00BC13A3" w:rsidRDefault="00412919" w:rsidP="00412919">
            <w:pPr>
              <w:pStyle w:val="western"/>
              <w:spacing w:after="0" w:line="240" w:lineRule="auto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Peuvent faire acte de candidature dans le cadre du mouvement intra-départemental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>: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19"/>
              </w:numPr>
              <w:spacing w:before="0" w:beforeAutospacing="0" w:after="0" w:line="240" w:lineRule="auto"/>
              <w:jc w:val="both"/>
              <w:rPr>
                <w:rFonts w:ascii="Marianne" w:hAnsi="Marianne"/>
                <w:sz w:val="14"/>
                <w:szCs w:val="14"/>
              </w:rPr>
            </w:pPr>
            <w:proofErr w:type="gramStart"/>
            <w:r w:rsidRPr="00BC13A3">
              <w:rPr>
                <w:rFonts w:ascii="Marianne" w:hAnsi="Marianne"/>
                <w:sz w:val="14"/>
                <w:szCs w:val="14"/>
              </w:rPr>
              <w:t>les</w:t>
            </w:r>
            <w:proofErr w:type="gramEnd"/>
            <w:r w:rsidRPr="00BC13A3">
              <w:rPr>
                <w:rFonts w:ascii="Marianne" w:hAnsi="Marianne"/>
                <w:sz w:val="14"/>
                <w:szCs w:val="14"/>
              </w:rPr>
              <w:t xml:space="preserve"> personnels nommés à titre définitif dans l’emploi considéré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les adjoints nommés sur la liste d’aptitude académique au titre de l’année considérée</w:t>
            </w:r>
          </w:p>
        </w:tc>
      </w:tr>
      <w:tr w:rsidR="00412919" w:rsidRPr="00BC13A3" w:rsidTr="00412919">
        <w:trPr>
          <w:trHeight w:val="375"/>
        </w:trPr>
        <w:tc>
          <w:tcPr>
            <w:tcW w:w="5670" w:type="dxa"/>
          </w:tcPr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b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Maîtres formateurs chargés de classe (à l’école Annexe)</w:t>
            </w:r>
          </w:p>
        </w:tc>
        <w:tc>
          <w:tcPr>
            <w:tcW w:w="5665" w:type="dxa"/>
          </w:tcPr>
          <w:p w:rsidR="00412919" w:rsidRPr="00BC13A3" w:rsidRDefault="00412919" w:rsidP="00412919">
            <w:pPr>
              <w:pStyle w:val="Titre2"/>
              <w:numPr>
                <w:ilvl w:val="0"/>
                <w:numId w:val="0"/>
              </w:numPr>
              <w:suppressAutoHyphens w:val="0"/>
              <w:autoSpaceDN/>
              <w:spacing w:before="0" w:after="0"/>
              <w:textAlignment w:val="auto"/>
              <w:rPr>
                <w:rFonts w:ascii="Marianne" w:hAnsi="Marianne"/>
                <w:b w:val="0"/>
                <w:bCs w:val="0"/>
                <w:spacing w:val="0"/>
                <w:sz w:val="14"/>
                <w:szCs w:val="14"/>
              </w:rPr>
            </w:pPr>
            <w:r w:rsidRPr="00BC13A3">
              <w:rPr>
                <w:rFonts w:ascii="Marianne" w:hAnsi="Marianne"/>
                <w:b w:val="0"/>
                <w:bCs w:val="0"/>
                <w:spacing w:val="0"/>
                <w:sz w:val="14"/>
                <w:szCs w:val="14"/>
              </w:rPr>
              <w:t>Titulaires du CAFIPEMF dans l’ordre du barème – nomination à titre définitif</w:t>
            </w:r>
          </w:p>
          <w:p w:rsidR="00412919" w:rsidRPr="00BC13A3" w:rsidRDefault="00412919" w:rsidP="00412919">
            <w:pPr>
              <w:pStyle w:val="Titre2"/>
              <w:numPr>
                <w:ilvl w:val="0"/>
                <w:numId w:val="0"/>
              </w:numPr>
              <w:suppressAutoHyphens w:val="0"/>
              <w:autoSpaceDN/>
              <w:spacing w:before="0" w:after="119"/>
              <w:textAlignment w:val="auto"/>
              <w:rPr>
                <w:rFonts w:ascii="Marianne" w:hAnsi="Marianne"/>
                <w:b w:val="0"/>
                <w:bCs w:val="0"/>
                <w:spacing w:val="0"/>
                <w:sz w:val="14"/>
                <w:szCs w:val="14"/>
              </w:rPr>
            </w:pPr>
            <w:r w:rsidRPr="00BC13A3">
              <w:rPr>
                <w:rFonts w:ascii="Marianne" w:hAnsi="Marianne"/>
                <w:b w:val="0"/>
                <w:bCs w:val="0"/>
                <w:spacing w:val="0"/>
                <w:sz w:val="14"/>
                <w:szCs w:val="14"/>
              </w:rPr>
              <w:t>Admissibles au CAFIPEMF dans l’ordre du barème– nomination à titre provisoire</w:t>
            </w:r>
          </w:p>
        </w:tc>
      </w:tr>
    </w:tbl>
    <w:p w:rsidR="00412919" w:rsidRDefault="00412919" w:rsidP="00412919">
      <w:pPr>
        <w:pStyle w:val="Standard"/>
        <w:spacing w:before="0" w:after="0"/>
        <w:jc w:val="center"/>
        <w:rPr>
          <w:rFonts w:ascii="Marianne" w:hAnsi="Marianne"/>
          <w:b/>
          <w:bCs/>
          <w:sz w:val="24"/>
        </w:rPr>
      </w:pPr>
    </w:p>
    <w:p w:rsidR="00412919" w:rsidRDefault="00412919" w:rsidP="00412919">
      <w:pPr>
        <w:pStyle w:val="Standard"/>
        <w:spacing w:before="0" w:after="0"/>
        <w:jc w:val="center"/>
        <w:rPr>
          <w:rFonts w:ascii="Marianne" w:hAnsi="Marianne"/>
          <w:b/>
          <w:bCs/>
          <w:sz w:val="24"/>
        </w:rPr>
      </w:pPr>
      <w:r>
        <w:rPr>
          <w:rFonts w:ascii="Marianne" w:hAnsi="Marianne"/>
          <w:b/>
          <w:bCs/>
          <w:sz w:val="24"/>
        </w:rPr>
        <w:t>Page 1/2</w:t>
      </w:r>
    </w:p>
    <w:p w:rsidR="00412919" w:rsidRDefault="00412919" w:rsidP="00412919">
      <w:pPr>
        <w:pStyle w:val="Standard"/>
        <w:spacing w:before="0" w:after="0"/>
        <w:jc w:val="center"/>
        <w:rPr>
          <w:rFonts w:ascii="Marianne" w:hAnsi="Marianne"/>
          <w:b/>
          <w:bCs/>
          <w:sz w:val="24"/>
        </w:rPr>
      </w:pPr>
    </w:p>
    <w:p w:rsidR="001F5412" w:rsidRPr="00BC13A3" w:rsidRDefault="001F5412" w:rsidP="001F5412">
      <w:pPr>
        <w:pStyle w:val="Standard"/>
        <w:spacing w:before="0" w:after="0"/>
        <w:ind w:left="-284" w:right="-285"/>
        <w:jc w:val="both"/>
        <w:rPr>
          <w:rFonts w:ascii="Marianne" w:hAnsi="Marianne"/>
          <w:b/>
          <w:bCs/>
          <w:sz w:val="16"/>
          <w:szCs w:val="16"/>
        </w:rPr>
      </w:pPr>
      <w:r w:rsidRPr="00BC13A3">
        <w:rPr>
          <w:rFonts w:ascii="Marianne" w:hAnsi="Marianne"/>
          <w:b/>
          <w:bCs/>
          <w:sz w:val="14"/>
          <w:szCs w:val="14"/>
        </w:rPr>
        <w:t>* Les postes surlignés en gras, comportant un astérisque font l’objet d’un passage en commission, préalablement à la participation au mouvement intra-départemental des candidats.</w:t>
      </w:r>
    </w:p>
    <w:p w:rsidR="001F5412" w:rsidRDefault="001F5412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p w:rsidR="00412919" w:rsidRDefault="00412919" w:rsidP="00412919">
      <w:pPr>
        <w:pStyle w:val="Standard"/>
        <w:spacing w:before="0" w:after="0"/>
        <w:jc w:val="center"/>
        <w:rPr>
          <w:rFonts w:ascii="Marianne" w:hAnsi="Marianne"/>
          <w:b/>
          <w:bCs/>
          <w:sz w:val="24"/>
        </w:rPr>
      </w:pPr>
      <w:r w:rsidRPr="00BC13A3">
        <w:rPr>
          <w:rFonts w:ascii="Marianne" w:hAnsi="Marianne"/>
          <w:b/>
          <w:bCs/>
          <w:sz w:val="24"/>
        </w:rPr>
        <w:t>ANNEXE 1</w:t>
      </w:r>
      <w:r w:rsidRPr="00BC13A3">
        <w:rPr>
          <w:rFonts w:ascii="Calibri" w:hAnsi="Calibri" w:cs="Calibri"/>
          <w:b/>
          <w:bCs/>
          <w:sz w:val="24"/>
        </w:rPr>
        <w:t> </w:t>
      </w:r>
      <w:r w:rsidRPr="00BC13A3">
        <w:rPr>
          <w:rFonts w:ascii="Marianne" w:hAnsi="Marianne"/>
          <w:b/>
          <w:bCs/>
          <w:sz w:val="24"/>
        </w:rPr>
        <w:t>: CONDITIONS DE NOMINATION SUR CERTAINS POSTES</w:t>
      </w:r>
    </w:p>
    <w:p w:rsidR="00412919" w:rsidRDefault="00412919" w:rsidP="00412919">
      <w:pPr>
        <w:pStyle w:val="Standard"/>
        <w:spacing w:before="0" w:after="0"/>
        <w:jc w:val="center"/>
        <w:rPr>
          <w:rFonts w:ascii="Marianne" w:hAnsi="Marianne"/>
          <w:b/>
          <w:bCs/>
          <w:sz w:val="24"/>
        </w:rPr>
      </w:pPr>
    </w:p>
    <w:p w:rsidR="00412919" w:rsidRDefault="00412919" w:rsidP="00412919">
      <w:pPr>
        <w:pStyle w:val="Standard"/>
        <w:spacing w:before="0" w:after="0"/>
        <w:jc w:val="center"/>
        <w:rPr>
          <w:rFonts w:ascii="Marianne" w:hAnsi="Marianne"/>
          <w:b/>
          <w:bCs/>
          <w:sz w:val="24"/>
        </w:rPr>
      </w:pPr>
      <w:r>
        <w:rPr>
          <w:rFonts w:ascii="Marianne" w:hAnsi="Marianne"/>
          <w:b/>
          <w:bCs/>
          <w:sz w:val="24"/>
        </w:rPr>
        <w:t>Page 2/2</w:t>
      </w:r>
    </w:p>
    <w:p w:rsidR="00412919" w:rsidRPr="00BC13A3" w:rsidRDefault="00412919" w:rsidP="001F5412">
      <w:pPr>
        <w:pStyle w:val="Standard"/>
        <w:spacing w:before="0" w:after="0"/>
        <w:rPr>
          <w:rFonts w:ascii="Marianne" w:hAnsi="Marianne"/>
          <w:sz w:val="24"/>
        </w:rPr>
      </w:pPr>
    </w:p>
    <w:tbl>
      <w:tblPr>
        <w:tblpPr w:leftFromText="141" w:rightFromText="141" w:vertAnchor="page" w:horzAnchor="margin" w:tblpXSpec="center" w:tblpY="3811"/>
        <w:tblW w:w="113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8"/>
        <w:gridCol w:w="5669"/>
      </w:tblGrid>
      <w:tr w:rsidR="00412919" w:rsidRPr="00BC13A3" w:rsidTr="00412919">
        <w:trPr>
          <w:trHeight w:val="369"/>
        </w:trPr>
        <w:tc>
          <w:tcPr>
            <w:tcW w:w="1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2919" w:rsidRPr="00BC13A3" w:rsidRDefault="00412919" w:rsidP="00412919">
            <w:pPr>
              <w:pStyle w:val="Titre2"/>
              <w:numPr>
                <w:ilvl w:val="1"/>
                <w:numId w:val="2"/>
              </w:numPr>
              <w:spacing w:before="60" w:after="60"/>
              <w:ind w:left="578" w:hanging="578"/>
              <w:jc w:val="center"/>
              <w:rPr>
                <w:rFonts w:ascii="Marianne" w:hAnsi="Marianne"/>
                <w:iCs/>
                <w:color w:val="000000"/>
                <w:spacing w:val="0"/>
                <w:szCs w:val="20"/>
              </w:rPr>
            </w:pPr>
            <w:r w:rsidRPr="00BC13A3">
              <w:rPr>
                <w:rFonts w:ascii="Marianne" w:hAnsi="Marianne"/>
                <w:iCs/>
                <w:color w:val="000000"/>
                <w:spacing w:val="0"/>
                <w:szCs w:val="20"/>
              </w:rPr>
              <w:t>Postes</w:t>
            </w:r>
            <w:r w:rsidRPr="00BC13A3">
              <w:rPr>
                <w:rFonts w:ascii="Marianne" w:hAnsi="Marianne"/>
                <w:iCs/>
                <w:color w:val="0066FF"/>
                <w:spacing w:val="0"/>
                <w:szCs w:val="20"/>
              </w:rPr>
              <w:t xml:space="preserve"> </w:t>
            </w:r>
            <w:r w:rsidRPr="00BC13A3">
              <w:rPr>
                <w:rFonts w:ascii="Marianne" w:hAnsi="Marianne"/>
                <w:iCs/>
                <w:spacing w:val="0"/>
                <w:szCs w:val="20"/>
              </w:rPr>
              <w:t xml:space="preserve">à profil (PAP) - cf. </w:t>
            </w:r>
            <w:r w:rsidRPr="00BC13A3">
              <w:rPr>
                <w:rFonts w:ascii="Marianne" w:hAnsi="Marianne"/>
                <w:color w:val="000000"/>
                <w:spacing w:val="0"/>
                <w:kern w:val="0"/>
                <w:sz w:val="16"/>
                <w:szCs w:val="16"/>
                <w:lang w:eastAsia="fr-FR"/>
              </w:rPr>
              <w:t>§ 1.2</w:t>
            </w:r>
          </w:p>
        </w:tc>
      </w:tr>
      <w:tr w:rsidR="00412919" w:rsidRPr="00BC13A3" w:rsidTr="00412919">
        <w:trPr>
          <w:trHeight w:val="268"/>
        </w:trPr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>Postes de direction dans les écoles relevant de l’éducation prioritaire</w:t>
            </w:r>
          </w:p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iCs/>
                <w:sz w:val="14"/>
                <w:szCs w:val="14"/>
              </w:rPr>
            </w:pPr>
          </w:p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iCs/>
                <w:color w:val="000000" w:themeColor="text1"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color w:val="000000" w:themeColor="text1"/>
                <w:sz w:val="14"/>
                <w:szCs w:val="14"/>
              </w:rPr>
              <w:t>Postes de direction d’école accueillant un dispositif d’enseignement bilingue en immersion</w:t>
            </w:r>
          </w:p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iCs/>
                <w:sz w:val="14"/>
                <w:szCs w:val="14"/>
              </w:rPr>
            </w:pPr>
          </w:p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 xml:space="preserve">Référent départemental directeurs d’école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2919" w:rsidRPr="00BC13A3" w:rsidRDefault="00412919" w:rsidP="00412919">
            <w:pPr>
              <w:pStyle w:val="western"/>
              <w:spacing w:after="0" w:line="240" w:lineRule="auto"/>
              <w:ind w:right="269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Peuvent faire acte de candidature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>: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21"/>
              </w:numPr>
              <w:spacing w:before="0" w:beforeAutospacing="0" w:after="0" w:line="240" w:lineRule="auto"/>
              <w:ind w:right="269"/>
              <w:jc w:val="both"/>
              <w:rPr>
                <w:rFonts w:ascii="Marianne" w:hAnsi="Marianne"/>
                <w:sz w:val="14"/>
                <w:szCs w:val="14"/>
              </w:rPr>
            </w:pPr>
            <w:proofErr w:type="gramStart"/>
            <w:r w:rsidRPr="00BC13A3">
              <w:rPr>
                <w:rFonts w:ascii="Marianne" w:hAnsi="Marianne"/>
                <w:sz w:val="14"/>
                <w:szCs w:val="14"/>
              </w:rPr>
              <w:t>les</w:t>
            </w:r>
            <w:proofErr w:type="gramEnd"/>
            <w:r w:rsidRPr="00BC13A3">
              <w:rPr>
                <w:rFonts w:ascii="Marianne" w:hAnsi="Marianne"/>
                <w:sz w:val="14"/>
                <w:szCs w:val="14"/>
              </w:rPr>
              <w:t xml:space="preserve"> personnels nommés à titre définitif sur l’emploi considéré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21"/>
              </w:numPr>
              <w:spacing w:before="0" w:beforeAutospacing="0" w:after="0" w:line="240" w:lineRule="auto"/>
              <w:ind w:right="269"/>
              <w:jc w:val="both"/>
              <w:rPr>
                <w:rFonts w:ascii="Marianne" w:hAnsi="Marianne"/>
                <w:sz w:val="14"/>
                <w:szCs w:val="14"/>
              </w:rPr>
            </w:pPr>
            <w:proofErr w:type="gramStart"/>
            <w:r w:rsidRPr="00BC13A3">
              <w:rPr>
                <w:rFonts w:ascii="Marianne" w:hAnsi="Marianne"/>
                <w:sz w:val="14"/>
                <w:szCs w:val="14"/>
              </w:rPr>
              <w:t>les</w:t>
            </w:r>
            <w:proofErr w:type="gramEnd"/>
            <w:r w:rsidRPr="00BC13A3">
              <w:rPr>
                <w:rFonts w:ascii="Marianne" w:hAnsi="Marianne"/>
                <w:sz w:val="14"/>
                <w:szCs w:val="14"/>
              </w:rPr>
              <w:t xml:space="preserve"> adjoints inscrits sur la liste d’aptitude au titre de l’année considérée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21"/>
              </w:numPr>
              <w:spacing w:after="0" w:line="240" w:lineRule="auto"/>
              <w:ind w:right="269"/>
              <w:jc w:val="both"/>
              <w:rPr>
                <w:rFonts w:ascii="Marianne" w:hAnsi="Marianne"/>
                <w:sz w:val="14"/>
                <w:szCs w:val="14"/>
              </w:rPr>
            </w:pPr>
            <w:proofErr w:type="gramStart"/>
            <w:r w:rsidRPr="00BC13A3">
              <w:rPr>
                <w:rFonts w:ascii="Marianne" w:hAnsi="Marianne"/>
                <w:sz w:val="14"/>
                <w:szCs w:val="14"/>
              </w:rPr>
              <w:t>les</w:t>
            </w:r>
            <w:proofErr w:type="gramEnd"/>
            <w:r w:rsidRPr="00BC13A3">
              <w:rPr>
                <w:rFonts w:ascii="Marianne" w:hAnsi="Marianne"/>
                <w:sz w:val="14"/>
                <w:szCs w:val="14"/>
              </w:rPr>
              <w:t xml:space="preserve"> enseignants qui ont exercé au moins 3 années sur un poste de direction à titre définitif, à condition qu’ils en aient fait la demande par écrit. Les enseignants qui étaient dans un autre département devront transmettre une photocopie de l’arrêté de nomination.</w:t>
            </w:r>
          </w:p>
          <w:p w:rsidR="00412919" w:rsidRPr="00BC13A3" w:rsidRDefault="00412919" w:rsidP="00412919">
            <w:pPr>
              <w:pStyle w:val="western"/>
              <w:numPr>
                <w:ilvl w:val="0"/>
                <w:numId w:val="21"/>
              </w:numPr>
              <w:spacing w:after="0" w:line="240" w:lineRule="auto"/>
              <w:ind w:right="269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 xml:space="preserve">les adjoints </w:t>
            </w:r>
            <w:proofErr w:type="spellStart"/>
            <w:r w:rsidRPr="00BC13A3">
              <w:rPr>
                <w:rFonts w:ascii="Marianne" w:hAnsi="Marianne"/>
                <w:sz w:val="14"/>
                <w:szCs w:val="14"/>
              </w:rPr>
              <w:t>non inscrits</w:t>
            </w:r>
            <w:proofErr w:type="spellEnd"/>
            <w:r w:rsidRPr="00BC13A3">
              <w:rPr>
                <w:rFonts w:ascii="Marianne" w:hAnsi="Marianne"/>
                <w:sz w:val="14"/>
                <w:szCs w:val="14"/>
              </w:rPr>
              <w:t xml:space="preserve"> sur la liste d’aptitude avec une nomination à titre provisoire</w:t>
            </w:r>
          </w:p>
        </w:tc>
      </w:tr>
      <w:tr w:rsidR="00412919" w:rsidRPr="00BC13A3" w:rsidTr="00412919">
        <w:trPr>
          <w:trHeight w:val="601"/>
        </w:trPr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>Conseiller pédagogique départemental</w:t>
            </w: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>Conseiller pédagogique de circonscription</w:t>
            </w: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>Maitres formateurs profilés INSPE</w:t>
            </w: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iCs/>
                <w:sz w:val="14"/>
                <w:szCs w:val="14"/>
              </w:rPr>
            </w:pP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2919" w:rsidRPr="00BC13A3" w:rsidRDefault="00412919" w:rsidP="00412919">
            <w:pPr>
              <w:pStyle w:val="western"/>
              <w:spacing w:before="0" w:beforeAutospacing="0" w:after="0" w:line="240" w:lineRule="auto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Ces postes requièrent la détention du CAFIPEMF. Les candidats seront affectés selon les modalités suivantes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>:</w:t>
            </w:r>
          </w:p>
          <w:p w:rsidR="00412919" w:rsidRPr="00BC13A3" w:rsidRDefault="00412919" w:rsidP="00412919">
            <w:pPr>
              <w:pStyle w:val="Titre2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ascii="Marianne" w:hAnsi="Marianne"/>
                <w:b w:val="0"/>
                <w:bCs w:val="0"/>
                <w:color w:val="000000"/>
                <w:spacing w:val="0"/>
                <w:kern w:val="0"/>
                <w:sz w:val="14"/>
                <w:szCs w:val="14"/>
                <w:lang w:eastAsia="fr-FR"/>
              </w:rPr>
            </w:pPr>
            <w:r w:rsidRPr="00BC13A3">
              <w:rPr>
                <w:rFonts w:ascii="Marianne" w:hAnsi="Marianne"/>
                <w:b w:val="0"/>
                <w:bCs w:val="0"/>
                <w:color w:val="000000"/>
                <w:spacing w:val="0"/>
                <w:kern w:val="0"/>
                <w:sz w:val="14"/>
                <w:szCs w:val="14"/>
                <w:lang w:eastAsia="fr-FR"/>
              </w:rPr>
              <w:t>Titulaires du CAFIPEMF – nomination à titre définitif</w:t>
            </w:r>
          </w:p>
          <w:p w:rsidR="00412919" w:rsidRPr="00BC13A3" w:rsidRDefault="00412919" w:rsidP="00412919">
            <w:pPr>
              <w:pStyle w:val="western"/>
              <w:spacing w:before="0" w:beforeAutospacing="0" w:after="0" w:line="240" w:lineRule="auto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Admissibles au CAFIPEMF – nomination à titre provisoire</w:t>
            </w:r>
          </w:p>
          <w:p w:rsidR="00412919" w:rsidRPr="00BC13A3" w:rsidRDefault="00412919" w:rsidP="00412919">
            <w:pPr>
              <w:pStyle w:val="Titre2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ascii="Marianne" w:hAnsi="Marianne"/>
                <w:b w:val="0"/>
                <w:bCs w:val="0"/>
                <w:color w:val="000000"/>
                <w:spacing w:val="0"/>
                <w:kern w:val="0"/>
                <w:sz w:val="14"/>
                <w:szCs w:val="14"/>
                <w:lang w:eastAsia="fr-FR"/>
              </w:rPr>
            </w:pPr>
            <w:r w:rsidRPr="00BC13A3">
              <w:rPr>
                <w:rFonts w:ascii="Marianne" w:hAnsi="Marianne"/>
                <w:b w:val="0"/>
                <w:bCs w:val="0"/>
                <w:color w:val="000000"/>
                <w:spacing w:val="0"/>
                <w:kern w:val="0"/>
                <w:sz w:val="14"/>
                <w:szCs w:val="14"/>
                <w:lang w:eastAsia="fr-FR"/>
              </w:rPr>
              <w:t>Non-titulaires du CAFIPEMF – nomination à titre provisoire</w:t>
            </w:r>
          </w:p>
        </w:tc>
      </w:tr>
      <w:tr w:rsidR="00412919" w:rsidRPr="00BC13A3" w:rsidTr="00412919">
        <w:trPr>
          <w:trHeight w:val="118"/>
        </w:trPr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 xml:space="preserve">ERUN – Enseignant référent aux Usages du Numérique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2919" w:rsidRPr="00BC13A3" w:rsidRDefault="00412919" w:rsidP="00412919">
            <w:pPr>
              <w:pStyle w:val="western"/>
              <w:spacing w:before="0" w:beforeAutospacing="0" w:after="0" w:line="240" w:lineRule="auto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CAFIPEMF souhaitable</w:t>
            </w:r>
          </w:p>
        </w:tc>
      </w:tr>
      <w:tr w:rsidR="00412919" w:rsidRPr="00BC13A3" w:rsidTr="00412919">
        <w:trPr>
          <w:trHeight w:val="1194"/>
        </w:trPr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b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>Enseignants référents pour la scolarisation des élèves handicapés (ERSH)</w:t>
            </w:r>
            <w:r w:rsidRPr="00BC13A3">
              <w:rPr>
                <w:rFonts w:ascii="Marianne" w:hAnsi="Marianne"/>
                <w:bCs/>
                <w:sz w:val="14"/>
                <w:szCs w:val="14"/>
              </w:rPr>
              <w:t xml:space="preserve"> </w:t>
            </w: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 xml:space="preserve">Service d’Education Spéciale et de Soins A Domicile (SESSAD autisme) </w:t>
            </w:r>
          </w:p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>Enseignant auprès de la Maison Départementale des Personnes Handicapées (MDPH)</w:t>
            </w:r>
          </w:p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 xml:space="preserve">Enseignant en unité d’enseignement autisme maternelle et élémentaire </w:t>
            </w:r>
          </w:p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>Enseignant en ULIS TSA</w:t>
            </w:r>
          </w:p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 xml:space="preserve">Postes en </w:t>
            </w:r>
            <w:r w:rsidRPr="00BC13A3">
              <w:rPr>
                <w:rFonts w:ascii="Marianne" w:hAnsi="Marianne"/>
                <w:sz w:val="14"/>
                <w:szCs w:val="14"/>
              </w:rPr>
              <w:t>Unité Locale d’Inclusion Scolaire (ULIS) collège lycée</w:t>
            </w:r>
            <w:r w:rsidRPr="00BC13A3">
              <w:rPr>
                <w:rFonts w:ascii="Marianne" w:hAnsi="Marianne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2919" w:rsidRPr="00BC13A3" w:rsidRDefault="00412919" w:rsidP="00412919">
            <w:pPr>
              <w:pStyle w:val="western"/>
              <w:spacing w:after="0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 xml:space="preserve">Titulaires du CAPSAIS – CAPA-SH -CAPPEI - nomination à titre définitif </w:t>
            </w:r>
          </w:p>
          <w:p w:rsidR="00412919" w:rsidRPr="00BC13A3" w:rsidRDefault="00412919" w:rsidP="00412919">
            <w:pPr>
              <w:tabs>
                <w:tab w:val="left" w:pos="1425"/>
              </w:tabs>
              <w:rPr>
                <w:rFonts w:ascii="Marianne" w:hAnsi="Marianne"/>
                <w:sz w:val="14"/>
                <w:szCs w:val="14"/>
                <w:lang w:eastAsia="fr-FR" w:bidi="ar-SA"/>
              </w:rPr>
            </w:pPr>
          </w:p>
        </w:tc>
      </w:tr>
      <w:tr w:rsidR="00412919" w:rsidRPr="00BC13A3" w:rsidTr="00412919">
        <w:trPr>
          <w:trHeight w:val="550"/>
        </w:trPr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 xml:space="preserve">Coordonnateur départemental PIAL </w:t>
            </w: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 xml:space="preserve">Coordonnateur pédagogique du Service de l’école inclusive </w:t>
            </w:r>
          </w:p>
          <w:p w:rsidR="00412919" w:rsidRPr="00BC13A3" w:rsidRDefault="00412919" w:rsidP="00412919">
            <w:pPr>
              <w:pStyle w:val="Standard"/>
              <w:spacing w:before="0" w:after="0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>Enseignant en c</w:t>
            </w:r>
            <w:r w:rsidRPr="00BC13A3">
              <w:rPr>
                <w:rFonts w:ascii="Marianne" w:hAnsi="Marianne"/>
                <w:sz w:val="14"/>
                <w:szCs w:val="14"/>
              </w:rPr>
              <w:t>entre pénitentiaire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2919" w:rsidRPr="00BC13A3" w:rsidRDefault="00412919" w:rsidP="00412919">
            <w:pPr>
              <w:pStyle w:val="western"/>
              <w:spacing w:after="0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Titulaire du CAPSAIS – CAPA-SH -</w:t>
            </w:r>
            <w:r>
              <w:rPr>
                <w:rFonts w:ascii="Marianne" w:hAnsi="Marianne"/>
                <w:sz w:val="14"/>
                <w:szCs w:val="14"/>
              </w:rPr>
              <w:t xml:space="preserve"> </w:t>
            </w:r>
            <w:r w:rsidRPr="00BC13A3">
              <w:rPr>
                <w:rFonts w:ascii="Marianne" w:hAnsi="Marianne"/>
                <w:sz w:val="14"/>
                <w:szCs w:val="14"/>
              </w:rPr>
              <w:t>CAPPEI - souhaitable</w:t>
            </w:r>
          </w:p>
        </w:tc>
      </w:tr>
      <w:tr w:rsidR="00412919" w:rsidRPr="00BC13A3" w:rsidTr="00412919">
        <w:trPr>
          <w:trHeight w:val="330"/>
        </w:trPr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bCs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Enseignant ressources «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>trouble du spectre de l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’</w:t>
            </w:r>
            <w:r w:rsidRPr="00BC13A3">
              <w:rPr>
                <w:rFonts w:ascii="Marianne" w:hAnsi="Marianne"/>
                <w:sz w:val="14"/>
                <w:szCs w:val="14"/>
              </w:rPr>
              <w:t>autisme (TSA)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»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 et personne ressource aupr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è</w:t>
            </w:r>
            <w:r w:rsidRPr="00BC13A3">
              <w:rPr>
                <w:rFonts w:ascii="Marianne" w:hAnsi="Marianne"/>
                <w:sz w:val="14"/>
                <w:szCs w:val="14"/>
              </w:rPr>
              <w:t>s du centre ressource autisme</w:t>
            </w:r>
            <w:r w:rsidRPr="00BC13A3">
              <w:rPr>
                <w:rFonts w:ascii="Marianne" w:hAnsi="Marianne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2919" w:rsidRPr="00BC13A3" w:rsidRDefault="00412919" w:rsidP="00412919">
            <w:pPr>
              <w:pStyle w:val="western"/>
              <w:spacing w:after="0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Titulaires du CAPSAIS – CAPA-SH – CAPPEI - nomination à titre définitif</w:t>
            </w:r>
          </w:p>
        </w:tc>
      </w:tr>
      <w:tr w:rsidR="00412919" w:rsidRPr="00BC13A3" w:rsidTr="00412919">
        <w:trPr>
          <w:trHeight w:val="1772"/>
        </w:trPr>
        <w:tc>
          <w:tcPr>
            <w:tcW w:w="5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color w:val="000000" w:themeColor="text1"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>Chargé de mission</w:t>
            </w:r>
            <w:r w:rsidRPr="00BC13A3">
              <w:rPr>
                <w:rFonts w:ascii="Marianne" w:hAnsi="Marianne"/>
                <w:b/>
                <w:bCs/>
                <w:iCs/>
                <w:sz w:val="14"/>
                <w:szCs w:val="14"/>
              </w:rPr>
              <w:t xml:space="preserve"> </w:t>
            </w:r>
            <w:r w:rsidRPr="00BC13A3">
              <w:rPr>
                <w:rFonts w:ascii="Marianne" w:hAnsi="Marianne"/>
                <w:iCs/>
                <w:sz w:val="14"/>
                <w:szCs w:val="14"/>
              </w:rPr>
              <w:t>(</w:t>
            </w:r>
            <w:r w:rsidRPr="00BC13A3">
              <w:rPr>
                <w:rFonts w:ascii="Marianne" w:hAnsi="Marianne"/>
                <w:color w:val="000000" w:themeColor="text1"/>
                <w:sz w:val="14"/>
                <w:szCs w:val="14"/>
              </w:rPr>
              <w:t>USEP, PEMF, formation continue et politique de la ville, ASH, coordonnateur de PIAL</w:t>
            </w:r>
            <w:r w:rsidR="00012698">
              <w:rPr>
                <w:rFonts w:ascii="Marianne" w:hAnsi="Marianne"/>
                <w:color w:val="000000" w:themeColor="text1"/>
                <w:sz w:val="14"/>
                <w:szCs w:val="14"/>
              </w:rPr>
              <w:t xml:space="preserve"> à temps plein</w:t>
            </w:r>
            <w:r w:rsidRPr="00BC13A3">
              <w:rPr>
                <w:rFonts w:ascii="Marianne" w:hAnsi="Marianne"/>
                <w:color w:val="000000" w:themeColor="text1"/>
                <w:sz w:val="14"/>
                <w:szCs w:val="14"/>
              </w:rPr>
              <w:t>, lutte contre les violences et suivi des enfants du voyage)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2"/>
              </w:numPr>
              <w:spacing w:before="0" w:after="0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Coordonnateur de réseau d’éducation prioritaire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2"/>
              </w:numPr>
              <w:spacing w:before="0" w:after="0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>Coordonnateur de réseau d’éducation prioritaire et politique de la ville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2"/>
              </w:numPr>
              <w:spacing w:before="0" w:after="0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Enseignants en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2"/>
              </w:numPr>
              <w:spacing w:before="0" w:after="0"/>
              <w:ind w:left="454" w:firstLine="0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–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>Unit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é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 P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é</w:t>
            </w:r>
            <w:r w:rsidRPr="00BC13A3">
              <w:rPr>
                <w:rFonts w:ascii="Marianne" w:hAnsi="Marianne"/>
                <w:sz w:val="14"/>
                <w:szCs w:val="14"/>
              </w:rPr>
              <w:t>dagogique pour les El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è</w:t>
            </w:r>
            <w:r w:rsidRPr="00BC13A3">
              <w:rPr>
                <w:rFonts w:ascii="Marianne" w:hAnsi="Marianne"/>
                <w:sz w:val="14"/>
                <w:szCs w:val="14"/>
              </w:rPr>
              <w:t>ves Allophones Arrivants (UPE2A)</w:t>
            </w:r>
            <w:r>
              <w:rPr>
                <w:rFonts w:ascii="Marianne" w:hAnsi="Marianne"/>
                <w:sz w:val="14"/>
                <w:szCs w:val="14"/>
              </w:rPr>
              <w:t xml:space="preserve"> à temps incomplet (mi-temps)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2"/>
              </w:numPr>
              <w:spacing w:before="0" w:after="0"/>
              <w:ind w:left="454" w:firstLine="0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–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dispositifs 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«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>scolarisation des enfants de moins de 3 ans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»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2"/>
              </w:numPr>
              <w:spacing w:before="0" w:after="0"/>
              <w:ind w:left="454" w:firstLine="0"/>
              <w:jc w:val="both"/>
              <w:rPr>
                <w:rFonts w:ascii="Marianne" w:hAnsi="Marianne"/>
                <w:iCs/>
                <w:color w:val="000000" w:themeColor="text1"/>
                <w:sz w:val="14"/>
                <w:szCs w:val="14"/>
              </w:rPr>
            </w:pPr>
            <w:r w:rsidRPr="00BC13A3">
              <w:rPr>
                <w:rFonts w:ascii="Marianne" w:hAnsi="Marianne"/>
                <w:color w:val="000000" w:themeColor="text1"/>
                <w:sz w:val="14"/>
                <w:szCs w:val="14"/>
              </w:rPr>
              <w:t>–</w:t>
            </w:r>
            <w:r w:rsidRPr="00BC13A3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color w:val="000000" w:themeColor="text1"/>
                <w:sz w:val="14"/>
                <w:szCs w:val="14"/>
              </w:rPr>
              <w:t>dispositifs d</w:t>
            </w:r>
            <w:r w:rsidRPr="00BC13A3">
              <w:rPr>
                <w:rFonts w:ascii="Marianne" w:hAnsi="Marianne" w:cs="Marianne"/>
                <w:color w:val="000000" w:themeColor="text1"/>
                <w:sz w:val="14"/>
                <w:szCs w:val="14"/>
              </w:rPr>
              <w:t>’</w:t>
            </w:r>
            <w:r w:rsidRPr="00BC13A3">
              <w:rPr>
                <w:rFonts w:ascii="Marianne" w:hAnsi="Marianne"/>
                <w:color w:val="000000" w:themeColor="text1"/>
                <w:sz w:val="14"/>
                <w:szCs w:val="14"/>
              </w:rPr>
              <w:t>enseignement bilingue en immersion</w:t>
            </w:r>
          </w:p>
          <w:p w:rsidR="00412919" w:rsidRPr="00BC13A3" w:rsidRDefault="00412919" w:rsidP="00412919">
            <w:pPr>
              <w:pStyle w:val="Standard"/>
              <w:numPr>
                <w:ilvl w:val="0"/>
                <w:numId w:val="2"/>
              </w:numPr>
              <w:spacing w:before="0" w:after="0"/>
              <w:ind w:left="454" w:firstLine="0"/>
              <w:jc w:val="both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sz w:val="14"/>
                <w:szCs w:val="14"/>
              </w:rPr>
              <w:t>–</w:t>
            </w:r>
            <w:r w:rsidRPr="00BC13A3">
              <w:rPr>
                <w:rFonts w:ascii="Calibri" w:hAnsi="Calibri" w:cs="Calibri"/>
                <w:sz w:val="14"/>
                <w:szCs w:val="14"/>
              </w:rPr>
              <w:t> 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enseignants en classe 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à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 effectifs r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é</w:t>
            </w:r>
            <w:r w:rsidRPr="00BC13A3">
              <w:rPr>
                <w:rFonts w:ascii="Marianne" w:hAnsi="Marianne"/>
                <w:sz w:val="14"/>
                <w:szCs w:val="14"/>
              </w:rPr>
              <w:t xml:space="preserve">duits en </w:t>
            </w:r>
            <w:r w:rsidRPr="00BC13A3">
              <w:rPr>
                <w:rFonts w:ascii="Marianne" w:hAnsi="Marianne" w:cs="Marianne"/>
                <w:sz w:val="14"/>
                <w:szCs w:val="14"/>
              </w:rPr>
              <w:t>é</w:t>
            </w:r>
            <w:r w:rsidRPr="00BC13A3">
              <w:rPr>
                <w:rFonts w:ascii="Marianne" w:hAnsi="Marianne"/>
                <w:sz w:val="14"/>
                <w:szCs w:val="14"/>
              </w:rPr>
              <w:t>ducation prioritaire</w:t>
            </w:r>
          </w:p>
          <w:p w:rsidR="00012698" w:rsidRDefault="00012698" w:rsidP="00412919">
            <w:pPr>
              <w:pStyle w:val="Standard"/>
              <w:spacing w:before="0" w:after="0"/>
              <w:jc w:val="both"/>
              <w:rPr>
                <w:rFonts w:ascii="Marianne" w:hAnsi="Marianne"/>
                <w:iCs/>
                <w:sz w:val="14"/>
                <w:szCs w:val="14"/>
              </w:rPr>
            </w:pPr>
          </w:p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iCs/>
                <w:sz w:val="14"/>
                <w:szCs w:val="14"/>
              </w:rPr>
            </w:pPr>
            <w:r w:rsidRPr="00BC13A3">
              <w:rPr>
                <w:rFonts w:ascii="Marianne" w:hAnsi="Marianne"/>
                <w:iCs/>
                <w:sz w:val="14"/>
                <w:szCs w:val="14"/>
              </w:rPr>
              <w:t xml:space="preserve">Webmestre et chargé(e) de communication </w:t>
            </w:r>
          </w:p>
          <w:p w:rsidR="00412919" w:rsidRPr="00BC13A3" w:rsidRDefault="00412919" w:rsidP="00412919">
            <w:pPr>
              <w:pStyle w:val="Standard"/>
              <w:spacing w:before="0" w:after="0"/>
              <w:jc w:val="both"/>
              <w:rPr>
                <w:rFonts w:ascii="Marianne" w:hAnsi="Marianne"/>
                <w:sz w:val="14"/>
                <w:szCs w:val="14"/>
              </w:rPr>
            </w:pPr>
            <w:r w:rsidRPr="00BC13A3">
              <w:rPr>
                <w:rFonts w:ascii="Marianne" w:hAnsi="Marianne"/>
                <w:color w:val="000000" w:themeColor="text1"/>
                <w:sz w:val="14"/>
                <w:szCs w:val="14"/>
              </w:rPr>
              <w:t>Conseiller de prévention départemental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2919" w:rsidRPr="00BC13A3" w:rsidRDefault="00412919" w:rsidP="00412919">
            <w:pPr>
              <w:pStyle w:val="western"/>
              <w:spacing w:before="0" w:beforeAutospacing="0" w:after="0"/>
              <w:rPr>
                <w:rFonts w:ascii="Marianne" w:hAnsi="Marianne"/>
                <w:sz w:val="14"/>
                <w:szCs w:val="14"/>
              </w:rPr>
            </w:pPr>
          </w:p>
          <w:p w:rsidR="00412919" w:rsidRPr="00BC13A3" w:rsidRDefault="00412919" w:rsidP="00412919">
            <w:pPr>
              <w:pStyle w:val="western"/>
              <w:spacing w:before="0" w:beforeAutospacing="0" w:after="0"/>
              <w:rPr>
                <w:rFonts w:ascii="Marianne" w:hAnsi="Marianne"/>
                <w:sz w:val="14"/>
                <w:szCs w:val="14"/>
              </w:rPr>
            </w:pPr>
          </w:p>
          <w:p w:rsidR="00412919" w:rsidRPr="00BC13A3" w:rsidRDefault="00412919" w:rsidP="00412919">
            <w:pPr>
              <w:pStyle w:val="western"/>
              <w:spacing w:before="0" w:beforeAutospacing="0" w:after="0"/>
              <w:rPr>
                <w:rFonts w:ascii="Marianne" w:hAnsi="Marianne"/>
                <w:sz w:val="14"/>
                <w:szCs w:val="14"/>
              </w:rPr>
            </w:pPr>
          </w:p>
          <w:p w:rsidR="00412919" w:rsidRPr="00BC13A3" w:rsidRDefault="00412919" w:rsidP="00412919">
            <w:pPr>
              <w:rPr>
                <w:rFonts w:ascii="Marianne" w:hAnsi="Marianne"/>
                <w:sz w:val="14"/>
                <w:szCs w:val="14"/>
                <w:lang w:eastAsia="fr-FR" w:bidi="ar-SA"/>
              </w:rPr>
            </w:pPr>
          </w:p>
          <w:p w:rsidR="00412919" w:rsidRPr="00BC13A3" w:rsidRDefault="00412919" w:rsidP="00412919">
            <w:pPr>
              <w:rPr>
                <w:rFonts w:ascii="Marianne" w:hAnsi="Marianne"/>
                <w:sz w:val="14"/>
                <w:szCs w:val="14"/>
                <w:lang w:eastAsia="fr-FR" w:bidi="ar-SA"/>
              </w:rPr>
            </w:pPr>
          </w:p>
          <w:p w:rsidR="00412919" w:rsidRPr="00BC13A3" w:rsidRDefault="00012698" w:rsidP="00412919">
            <w:pPr>
              <w:pStyle w:val="western"/>
              <w:spacing w:before="0" w:beforeAutospacing="0" w:after="0"/>
              <w:rPr>
                <w:rFonts w:ascii="Marianne" w:hAnsi="Marianne"/>
                <w:sz w:val="14"/>
                <w:szCs w:val="14"/>
              </w:rPr>
            </w:pPr>
            <w:r>
              <w:rPr>
                <w:rFonts w:ascii="Marianne" w:hAnsi="Marianne"/>
                <w:sz w:val="14"/>
                <w:szCs w:val="14"/>
              </w:rPr>
              <w:t>Certification FLS</w:t>
            </w:r>
          </w:p>
          <w:p w:rsidR="00412919" w:rsidRPr="00BC13A3" w:rsidRDefault="00412919" w:rsidP="00412919">
            <w:pPr>
              <w:rPr>
                <w:rFonts w:ascii="Marianne" w:hAnsi="Marianne"/>
                <w:sz w:val="14"/>
                <w:szCs w:val="14"/>
                <w:lang w:eastAsia="fr-FR" w:bidi="ar-SA"/>
              </w:rPr>
            </w:pPr>
          </w:p>
        </w:tc>
      </w:tr>
    </w:tbl>
    <w:p w:rsidR="0071722D" w:rsidRPr="00BC13A3" w:rsidRDefault="0071722D" w:rsidP="001F5412">
      <w:pPr>
        <w:pStyle w:val="Standard"/>
        <w:spacing w:before="0" w:after="0"/>
        <w:ind w:left="-284" w:right="-285"/>
        <w:jc w:val="both"/>
        <w:rPr>
          <w:rFonts w:ascii="Marianne" w:hAnsi="Marianne"/>
          <w:b/>
          <w:bCs/>
          <w:sz w:val="16"/>
          <w:szCs w:val="16"/>
        </w:rPr>
      </w:pPr>
    </w:p>
    <w:sectPr w:rsidR="0071722D" w:rsidRPr="00BC13A3" w:rsidSect="006131D0">
      <w:headerReference w:type="default" r:id="rId8"/>
      <w:pgSz w:w="11906" w:h="16838" w:code="9"/>
      <w:pgMar w:top="1560" w:right="567" w:bottom="568" w:left="567" w:header="567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6E" w:rsidRDefault="00B2076E">
      <w:r>
        <w:separator/>
      </w:r>
    </w:p>
  </w:endnote>
  <w:endnote w:type="continuationSeparator" w:id="0">
    <w:p w:rsidR="00B2076E" w:rsidRDefault="00B2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6E" w:rsidRDefault="00B2076E">
      <w:r>
        <w:rPr>
          <w:color w:val="000000"/>
        </w:rPr>
        <w:separator/>
      </w:r>
    </w:p>
  </w:footnote>
  <w:footnote w:type="continuationSeparator" w:id="0">
    <w:p w:rsidR="00B2076E" w:rsidRDefault="00B2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6E" w:rsidRDefault="00A02F5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492989F" wp14:editId="76F5ECA4">
          <wp:simplePos x="0" y="0"/>
          <wp:positionH relativeFrom="margin">
            <wp:posOffset>-274321</wp:posOffset>
          </wp:positionH>
          <wp:positionV relativeFrom="topMargin">
            <wp:align>bottom</wp:align>
          </wp:positionV>
          <wp:extent cx="1838325" cy="9239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076E" w:rsidRDefault="00B207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07A"/>
    <w:multiLevelType w:val="hybridMultilevel"/>
    <w:tmpl w:val="0D52457C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5603523"/>
    <w:multiLevelType w:val="hybridMultilevel"/>
    <w:tmpl w:val="6658CC06"/>
    <w:lvl w:ilvl="0" w:tplc="5C908810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12D6"/>
    <w:multiLevelType w:val="hybridMultilevel"/>
    <w:tmpl w:val="996E818C"/>
    <w:lvl w:ilvl="0" w:tplc="1AA691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1B541BDF"/>
    <w:multiLevelType w:val="hybridMultilevel"/>
    <w:tmpl w:val="F2EC0576"/>
    <w:lvl w:ilvl="0" w:tplc="1AA69186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29204D8"/>
    <w:multiLevelType w:val="multilevel"/>
    <w:tmpl w:val="2234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F6386"/>
    <w:multiLevelType w:val="multilevel"/>
    <w:tmpl w:val="BC2EA8D6"/>
    <w:styleLink w:val="WW8Num15"/>
    <w:lvl w:ilvl="0">
      <w:numFmt w:val="bullet"/>
      <w:lvlText w:val="-"/>
      <w:lvlJc w:val="left"/>
      <w:pPr>
        <w:ind w:left="495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6F1363"/>
    <w:multiLevelType w:val="multilevel"/>
    <w:tmpl w:val="D61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025F9"/>
    <w:multiLevelType w:val="hybridMultilevel"/>
    <w:tmpl w:val="07A0C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72133"/>
    <w:multiLevelType w:val="hybridMultilevel"/>
    <w:tmpl w:val="A7F4E80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C7B3D50"/>
    <w:multiLevelType w:val="multilevel"/>
    <w:tmpl w:val="EDFC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40D0A"/>
    <w:multiLevelType w:val="multilevel"/>
    <w:tmpl w:val="F5D48F6A"/>
    <w:styleLink w:val="WW8Num2"/>
    <w:lvl w:ilvl="0">
      <w:start w:val="1"/>
      <w:numFmt w:val="none"/>
      <w:pStyle w:val="Titre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56983C9E"/>
    <w:multiLevelType w:val="multilevel"/>
    <w:tmpl w:val="4FB8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FC5578"/>
    <w:multiLevelType w:val="hybridMultilevel"/>
    <w:tmpl w:val="AD948476"/>
    <w:lvl w:ilvl="0" w:tplc="1AA69186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2226E"/>
    <w:multiLevelType w:val="multilevel"/>
    <w:tmpl w:val="25B275E8"/>
    <w:styleLink w:val="WW8Num1"/>
    <w:lvl w:ilvl="0">
      <w:numFmt w:val="bullet"/>
      <w:lvlText w:val="-"/>
      <w:lvlJc w:val="left"/>
      <w:pPr>
        <w:ind w:left="249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3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6" w:hanging="360"/>
      </w:pPr>
      <w:rPr>
        <w:rFonts w:ascii="Wingdings" w:hAnsi="Wingdings" w:cs="Wingdings"/>
      </w:rPr>
    </w:lvl>
  </w:abstractNum>
  <w:abstractNum w:abstractNumId="14" w15:restartNumberingAfterBreak="0">
    <w:nsid w:val="625B1A29"/>
    <w:multiLevelType w:val="multilevel"/>
    <w:tmpl w:val="BDF264C6"/>
    <w:styleLink w:val="WW8Num2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437624C"/>
    <w:multiLevelType w:val="multilevel"/>
    <w:tmpl w:val="A2C023A4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AE17C41"/>
    <w:multiLevelType w:val="multilevel"/>
    <w:tmpl w:val="23F8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165A6D"/>
    <w:multiLevelType w:val="hybridMultilevel"/>
    <w:tmpl w:val="6622B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5D44"/>
    <w:multiLevelType w:val="hybridMultilevel"/>
    <w:tmpl w:val="77882B96"/>
    <w:lvl w:ilvl="0" w:tplc="1AA6918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F4D7DBF"/>
    <w:multiLevelType w:val="multilevel"/>
    <w:tmpl w:val="DC12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1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12"/>
  </w:num>
  <w:num w:numId="14">
    <w:abstractNumId w:val="2"/>
  </w:num>
  <w:num w:numId="15">
    <w:abstractNumId w:val="10"/>
  </w:num>
  <w:num w:numId="16">
    <w:abstractNumId w:val="16"/>
  </w:num>
  <w:num w:numId="17">
    <w:abstractNumId w:val="9"/>
  </w:num>
  <w:num w:numId="18">
    <w:abstractNumId w:val="8"/>
  </w:num>
  <w:num w:numId="19">
    <w:abstractNumId w:val="17"/>
  </w:num>
  <w:num w:numId="20">
    <w:abstractNumId w:val="19"/>
  </w:num>
  <w:num w:numId="21">
    <w:abstractNumId w:val="4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49"/>
    <w:rsid w:val="00005392"/>
    <w:rsid w:val="00012698"/>
    <w:rsid w:val="00052B76"/>
    <w:rsid w:val="000B6CFE"/>
    <w:rsid w:val="00175541"/>
    <w:rsid w:val="001F5412"/>
    <w:rsid w:val="00290E8F"/>
    <w:rsid w:val="00297ADE"/>
    <w:rsid w:val="002B7F1C"/>
    <w:rsid w:val="00326177"/>
    <w:rsid w:val="003604E7"/>
    <w:rsid w:val="00397E5B"/>
    <w:rsid w:val="003D15C7"/>
    <w:rsid w:val="003D4A97"/>
    <w:rsid w:val="003E527A"/>
    <w:rsid w:val="003F1A25"/>
    <w:rsid w:val="00412919"/>
    <w:rsid w:val="0044083C"/>
    <w:rsid w:val="00441267"/>
    <w:rsid w:val="0045796B"/>
    <w:rsid w:val="004D1B80"/>
    <w:rsid w:val="004F6429"/>
    <w:rsid w:val="00584EF8"/>
    <w:rsid w:val="006131D0"/>
    <w:rsid w:val="00626B41"/>
    <w:rsid w:val="006758E2"/>
    <w:rsid w:val="00685758"/>
    <w:rsid w:val="00690522"/>
    <w:rsid w:val="006B0BDD"/>
    <w:rsid w:val="00706D00"/>
    <w:rsid w:val="0071722D"/>
    <w:rsid w:val="007364D9"/>
    <w:rsid w:val="00744E96"/>
    <w:rsid w:val="007969F8"/>
    <w:rsid w:val="007F4817"/>
    <w:rsid w:val="007F796B"/>
    <w:rsid w:val="00875C1A"/>
    <w:rsid w:val="008D1510"/>
    <w:rsid w:val="008F4266"/>
    <w:rsid w:val="009314BB"/>
    <w:rsid w:val="00966C6D"/>
    <w:rsid w:val="009C0BC8"/>
    <w:rsid w:val="00A02F55"/>
    <w:rsid w:val="00A11C4F"/>
    <w:rsid w:val="00A21CAE"/>
    <w:rsid w:val="00A2393D"/>
    <w:rsid w:val="00A33A40"/>
    <w:rsid w:val="00A93691"/>
    <w:rsid w:val="00AF4695"/>
    <w:rsid w:val="00B2076E"/>
    <w:rsid w:val="00BA58B4"/>
    <w:rsid w:val="00BC13A3"/>
    <w:rsid w:val="00BD31A2"/>
    <w:rsid w:val="00CA6407"/>
    <w:rsid w:val="00D62CB2"/>
    <w:rsid w:val="00D7667E"/>
    <w:rsid w:val="00D916C9"/>
    <w:rsid w:val="00DE7E05"/>
    <w:rsid w:val="00E847B5"/>
    <w:rsid w:val="00F073D5"/>
    <w:rsid w:val="00F70D49"/>
    <w:rsid w:val="00F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B6CD25E-97F5-45FD-A314-FB03BC06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roid Sans Fallback" w:hAnsi="Arial" w:cs="FreeSans"/>
        <w:kern w:val="3"/>
        <w:sz w:val="21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Standard"/>
    <w:next w:val="Standard"/>
    <w:pPr>
      <w:keepNext/>
      <w:numPr>
        <w:numId w:val="2"/>
      </w:numPr>
      <w:outlineLvl w:val="1"/>
    </w:pPr>
    <w:rPr>
      <w:b/>
      <w:bCs/>
      <w:spacing w:val="20"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Titre4">
    <w:name w:val="heading 4"/>
    <w:basedOn w:val="Standard"/>
    <w:next w:val="Standard"/>
    <w:pPr>
      <w:keepNext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/>
    </w:pPr>
    <w:rPr>
      <w:rFonts w:eastAsia="Times New Roman" w:cs="Arial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Droid Sans Fallback" w:cs="Free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e">
    <w:name w:val="List"/>
    <w:basedOn w:val="Textbody"/>
    <w:rPr>
      <w:rFonts w:eastAsia="Arial" w:cs="FreeSans"/>
      <w:sz w:val="24"/>
    </w:rPr>
  </w:style>
  <w:style w:type="paragraph" w:styleId="Lgende">
    <w:name w:val="caption"/>
    <w:basedOn w:val="Standard"/>
    <w:pPr>
      <w:suppressLineNumbers/>
    </w:pPr>
    <w:rPr>
      <w:rFonts w:eastAsia="Arial"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 w:cs="FreeSans"/>
      <w:sz w:val="24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basedOn w:val="Policepardfaut"/>
    <w:rPr>
      <w:rFonts w:ascii="Arial" w:eastAsia="Arial" w:hAnsi="Arial" w:cs="Arial"/>
      <w:szCs w:val="24"/>
    </w:rPr>
  </w:style>
  <w:style w:type="character" w:customStyle="1" w:styleId="Character20style">
    <w:name w:val="Character_20_style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15">
    <w:name w:val="WW8Num15"/>
    <w:basedOn w:val="Aucuneliste"/>
    <w:pPr>
      <w:numPr>
        <w:numId w:val="3"/>
      </w:numPr>
    </w:pPr>
  </w:style>
  <w:style w:type="numbering" w:customStyle="1" w:styleId="WW8Num14">
    <w:name w:val="WW8Num14"/>
    <w:basedOn w:val="Aucuneliste"/>
    <w:pPr>
      <w:numPr>
        <w:numId w:val="4"/>
      </w:numPr>
    </w:pPr>
  </w:style>
  <w:style w:type="numbering" w:customStyle="1" w:styleId="WW8Num21">
    <w:name w:val="WW8Num2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8F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2B7F1C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 w:cs="Arial"/>
      <w:color w:val="000000"/>
      <w:kern w:val="0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5377-A588-48EF-AA8A-5B9E20D2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cp:keywords/>
  <dc:description/>
  <cp:lastModifiedBy>jb.rousseau</cp:lastModifiedBy>
  <cp:revision>2</cp:revision>
  <cp:lastPrinted>2023-01-30T10:38:00Z</cp:lastPrinted>
  <dcterms:created xsi:type="dcterms:W3CDTF">2023-05-25T15:48:00Z</dcterms:created>
  <dcterms:modified xsi:type="dcterms:W3CDTF">2023-05-25T15:48:00Z</dcterms:modified>
</cp:coreProperties>
</file>