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3BC" w:rsidRPr="00416818" w:rsidRDefault="00F35C21">
      <w:pPr>
        <w:spacing w:before="0" w:after="0"/>
        <w:jc w:val="center"/>
        <w:rPr>
          <w:b/>
          <w:color w:val="000000"/>
          <w:szCs w:val="20"/>
        </w:rPr>
      </w:pPr>
      <w:r w:rsidRPr="00416818">
        <w:rPr>
          <w:noProof/>
          <w:lang w:eastAsia="fr-FR"/>
        </w:rPr>
        <mc:AlternateContent>
          <mc:Choice Requires="wps">
            <w:drawing>
              <wp:anchor distT="0" distB="0" distL="114935" distR="114935" simplePos="0" relativeHeight="5" behindDoc="0" locked="0" layoutInCell="1" allowOverlap="1">
                <wp:simplePos x="0" y="0"/>
                <wp:positionH relativeFrom="column">
                  <wp:posOffset>-2263140</wp:posOffset>
                </wp:positionH>
                <wp:positionV relativeFrom="paragraph">
                  <wp:posOffset>101599</wp:posOffset>
                </wp:positionV>
                <wp:extent cx="1600200" cy="2828925"/>
                <wp:effectExtent l="0" t="0" r="0" b="0"/>
                <wp:wrapNone/>
                <wp:docPr id="1" name="Cadre1"/>
                <wp:cNvGraphicFramePr/>
                <a:graphic xmlns:a="http://schemas.openxmlformats.org/drawingml/2006/main">
                  <a:graphicData uri="http://schemas.microsoft.com/office/word/2010/wordprocessingShape">
                    <wps:wsp>
                      <wps:cNvSpPr txBox="1"/>
                      <wps:spPr>
                        <a:xfrm>
                          <a:off x="0" y="0"/>
                          <a:ext cx="1600200" cy="2828925"/>
                        </a:xfrm>
                        <a:prstGeom prst="rect">
                          <a:avLst/>
                        </a:prstGeom>
                        <a:solidFill>
                          <a:srgbClr val="FFFFFF">
                            <a:alpha val="0"/>
                          </a:srgbClr>
                        </a:solidFill>
                      </wps:spPr>
                      <wps:txbx>
                        <w:txbxContent>
                          <w:p w:rsidR="009B43BC" w:rsidRPr="00416818" w:rsidRDefault="00F35C21">
                            <w:pPr>
                              <w:spacing w:before="0" w:after="0"/>
                              <w:ind w:right="57"/>
                              <w:jc w:val="right"/>
                              <w:rPr>
                                <w:b/>
                                <w:sz w:val="16"/>
                                <w:szCs w:val="16"/>
                              </w:rPr>
                            </w:pPr>
                            <w:r w:rsidRPr="00416818">
                              <w:rPr>
                                <w:b/>
                                <w:sz w:val="16"/>
                                <w:szCs w:val="16"/>
                              </w:rPr>
                              <w:t>DP</w:t>
                            </w:r>
                          </w:p>
                          <w:p w:rsidR="009B43BC" w:rsidRPr="00416818" w:rsidRDefault="00F35C21">
                            <w:pPr>
                              <w:spacing w:before="0" w:after="0"/>
                              <w:ind w:right="57"/>
                              <w:jc w:val="right"/>
                              <w:rPr>
                                <w:b/>
                                <w:sz w:val="16"/>
                                <w:szCs w:val="16"/>
                              </w:rPr>
                            </w:pPr>
                            <w:r w:rsidRPr="00416818">
                              <w:rPr>
                                <w:b/>
                                <w:sz w:val="16"/>
                                <w:szCs w:val="16"/>
                              </w:rPr>
                              <w:t>Division des Personnels</w:t>
                            </w:r>
                          </w:p>
                          <w:p w:rsidR="009B43BC" w:rsidRPr="00416818" w:rsidRDefault="009B43BC">
                            <w:pPr>
                              <w:spacing w:before="0" w:after="0"/>
                              <w:ind w:right="57"/>
                              <w:jc w:val="right"/>
                              <w:rPr>
                                <w:sz w:val="16"/>
                                <w:szCs w:val="16"/>
                              </w:rPr>
                            </w:pPr>
                          </w:p>
                          <w:p w:rsidR="009B43BC" w:rsidRPr="00416818" w:rsidRDefault="00F35C21">
                            <w:pPr>
                              <w:spacing w:before="0" w:after="0" w:line="210" w:lineRule="atLeast"/>
                              <w:ind w:right="57"/>
                              <w:jc w:val="right"/>
                              <w:rPr>
                                <w:sz w:val="16"/>
                                <w:szCs w:val="16"/>
                              </w:rPr>
                            </w:pPr>
                            <w:r w:rsidRPr="00416818">
                              <w:rPr>
                                <w:sz w:val="16"/>
                                <w:szCs w:val="16"/>
                              </w:rPr>
                              <w:t>Affaire suivie par :</w:t>
                            </w:r>
                          </w:p>
                          <w:p w:rsidR="009B43BC" w:rsidRPr="00416818" w:rsidRDefault="00F35C21">
                            <w:pPr>
                              <w:spacing w:before="0" w:after="0" w:line="210" w:lineRule="atLeast"/>
                              <w:ind w:right="57"/>
                              <w:jc w:val="right"/>
                              <w:rPr>
                                <w:sz w:val="16"/>
                                <w:szCs w:val="16"/>
                              </w:rPr>
                            </w:pPr>
                            <w:r w:rsidRPr="00416818">
                              <w:rPr>
                                <w:sz w:val="16"/>
                                <w:szCs w:val="16"/>
                              </w:rPr>
                              <w:t>Jean-Baptiste ROUSSEAU</w:t>
                            </w:r>
                          </w:p>
                          <w:p w:rsidR="009B43BC" w:rsidRPr="00416818" w:rsidRDefault="00F35C21">
                            <w:pPr>
                              <w:spacing w:before="0" w:after="0" w:line="210" w:lineRule="atLeast"/>
                              <w:ind w:right="57"/>
                              <w:jc w:val="right"/>
                              <w:rPr>
                                <w:sz w:val="16"/>
                                <w:szCs w:val="16"/>
                              </w:rPr>
                            </w:pPr>
                            <w:r w:rsidRPr="00416818">
                              <w:rPr>
                                <w:sz w:val="16"/>
                                <w:szCs w:val="16"/>
                              </w:rPr>
                              <w:t>Téléphone</w:t>
                            </w:r>
                          </w:p>
                          <w:p w:rsidR="009B43BC" w:rsidRPr="00416818" w:rsidRDefault="00F35C21">
                            <w:pPr>
                              <w:spacing w:before="0" w:after="0" w:line="210" w:lineRule="atLeast"/>
                              <w:ind w:right="57"/>
                              <w:jc w:val="right"/>
                              <w:rPr>
                                <w:sz w:val="16"/>
                                <w:szCs w:val="16"/>
                              </w:rPr>
                            </w:pPr>
                            <w:r w:rsidRPr="00416818">
                              <w:rPr>
                                <w:sz w:val="16"/>
                                <w:szCs w:val="16"/>
                              </w:rPr>
                              <w:t>03 85 22 55 95</w:t>
                            </w:r>
                          </w:p>
                          <w:p w:rsidR="009B43BC" w:rsidRPr="00416818" w:rsidRDefault="00F35C21">
                            <w:pPr>
                              <w:spacing w:before="0" w:after="0" w:line="210" w:lineRule="atLeast"/>
                              <w:ind w:right="57"/>
                              <w:jc w:val="right"/>
                              <w:rPr>
                                <w:sz w:val="16"/>
                                <w:szCs w:val="16"/>
                              </w:rPr>
                            </w:pPr>
                            <w:r w:rsidRPr="00416818">
                              <w:rPr>
                                <w:sz w:val="16"/>
                                <w:szCs w:val="16"/>
                              </w:rPr>
                              <w:t>Télécopie</w:t>
                            </w:r>
                          </w:p>
                          <w:p w:rsidR="009B43BC" w:rsidRPr="00416818" w:rsidRDefault="00F35C21">
                            <w:pPr>
                              <w:spacing w:before="0" w:after="0" w:line="210" w:lineRule="atLeast"/>
                              <w:ind w:right="57"/>
                              <w:jc w:val="right"/>
                              <w:rPr>
                                <w:sz w:val="16"/>
                                <w:szCs w:val="16"/>
                              </w:rPr>
                            </w:pPr>
                            <w:r w:rsidRPr="00416818">
                              <w:rPr>
                                <w:sz w:val="16"/>
                                <w:szCs w:val="16"/>
                              </w:rPr>
                              <w:t>03 85 22 55 39</w:t>
                            </w:r>
                          </w:p>
                          <w:p w:rsidR="009B43BC" w:rsidRPr="00416818" w:rsidRDefault="00F35C21">
                            <w:pPr>
                              <w:spacing w:before="0" w:after="0" w:line="210" w:lineRule="atLeast"/>
                              <w:ind w:right="57"/>
                              <w:jc w:val="right"/>
                              <w:rPr>
                                <w:sz w:val="16"/>
                                <w:szCs w:val="16"/>
                              </w:rPr>
                            </w:pPr>
                            <w:r w:rsidRPr="00416818">
                              <w:rPr>
                                <w:sz w:val="16"/>
                                <w:szCs w:val="16"/>
                              </w:rPr>
                              <w:t>Courriel</w:t>
                            </w:r>
                          </w:p>
                          <w:p w:rsidR="009B43BC" w:rsidRPr="00416818" w:rsidRDefault="00F35C21">
                            <w:pPr>
                              <w:spacing w:before="0" w:after="0" w:line="210" w:lineRule="atLeast"/>
                              <w:ind w:right="57"/>
                              <w:jc w:val="right"/>
                              <w:rPr>
                                <w:sz w:val="16"/>
                                <w:szCs w:val="16"/>
                              </w:rPr>
                            </w:pPr>
                            <w:r w:rsidRPr="00416818">
                              <w:rPr>
                                <w:sz w:val="16"/>
                                <w:szCs w:val="16"/>
                              </w:rPr>
                              <w:t>mouvement71@ac-dijon.fr</w:t>
                            </w:r>
                          </w:p>
                          <w:p w:rsidR="009B43BC" w:rsidRPr="00416818" w:rsidRDefault="009B43BC">
                            <w:pPr>
                              <w:spacing w:before="0" w:after="0" w:line="210" w:lineRule="atLeast"/>
                              <w:ind w:right="57"/>
                              <w:jc w:val="right"/>
                              <w:rPr>
                                <w:sz w:val="16"/>
                                <w:szCs w:val="16"/>
                              </w:rPr>
                            </w:pPr>
                          </w:p>
                          <w:p w:rsidR="009B43BC" w:rsidRPr="00416818" w:rsidRDefault="009B43BC">
                            <w:pPr>
                              <w:spacing w:before="0" w:after="0" w:line="210" w:lineRule="atLeast"/>
                              <w:ind w:right="57"/>
                              <w:jc w:val="right"/>
                              <w:rPr>
                                <w:sz w:val="16"/>
                                <w:szCs w:val="16"/>
                              </w:rPr>
                            </w:pPr>
                          </w:p>
                          <w:p w:rsidR="009B43BC" w:rsidRPr="00416818" w:rsidRDefault="00F35C21">
                            <w:pPr>
                              <w:spacing w:before="0" w:after="0" w:line="210" w:lineRule="atLeast"/>
                              <w:ind w:right="57"/>
                              <w:jc w:val="right"/>
                              <w:rPr>
                                <w:sz w:val="16"/>
                                <w:szCs w:val="16"/>
                              </w:rPr>
                            </w:pPr>
                            <w:r w:rsidRPr="00416818">
                              <w:rPr>
                                <w:sz w:val="16"/>
                                <w:szCs w:val="16"/>
                              </w:rPr>
                              <w:t>Cité administrative</w:t>
                            </w:r>
                          </w:p>
                          <w:p w:rsidR="009B43BC" w:rsidRPr="00416818" w:rsidRDefault="00F35C21">
                            <w:pPr>
                              <w:spacing w:before="0" w:after="0" w:line="210" w:lineRule="atLeast"/>
                              <w:ind w:right="57"/>
                              <w:jc w:val="right"/>
                              <w:rPr>
                                <w:sz w:val="16"/>
                                <w:szCs w:val="16"/>
                              </w:rPr>
                            </w:pPr>
                            <w:r w:rsidRPr="00416818">
                              <w:rPr>
                                <w:sz w:val="16"/>
                                <w:szCs w:val="16"/>
                              </w:rPr>
                              <w:t>Boulevard Henri Dunant</w:t>
                            </w:r>
                          </w:p>
                          <w:p w:rsidR="009B43BC" w:rsidRPr="00416818" w:rsidRDefault="00F35C21">
                            <w:pPr>
                              <w:spacing w:before="0" w:after="0" w:line="210" w:lineRule="atLeast"/>
                              <w:ind w:right="57"/>
                              <w:jc w:val="right"/>
                              <w:rPr>
                                <w:sz w:val="16"/>
                                <w:szCs w:val="16"/>
                              </w:rPr>
                            </w:pPr>
                            <w:r w:rsidRPr="00416818">
                              <w:rPr>
                                <w:sz w:val="16"/>
                                <w:szCs w:val="16"/>
                              </w:rPr>
                              <w:t>BP 72512</w:t>
                            </w:r>
                          </w:p>
                          <w:p w:rsidR="009B43BC" w:rsidRPr="00416818" w:rsidRDefault="00F35C21">
                            <w:pPr>
                              <w:spacing w:before="0" w:after="0" w:line="210" w:lineRule="atLeast"/>
                              <w:ind w:right="57"/>
                              <w:jc w:val="right"/>
                              <w:rPr>
                                <w:sz w:val="16"/>
                                <w:szCs w:val="16"/>
                              </w:rPr>
                            </w:pPr>
                            <w:r w:rsidRPr="00416818">
                              <w:rPr>
                                <w:sz w:val="16"/>
                                <w:szCs w:val="16"/>
                              </w:rPr>
                              <w:t>71025 Mâcon cedex 9</w:t>
                            </w:r>
                          </w:p>
                        </w:txbxContent>
                      </wps:txbx>
                      <wps:bodyPr lIns="92075" tIns="46355" rIns="92075" bIns="46355"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dre1" o:spid="_x0000_s1026" type="#_x0000_t202" style="position:absolute;left:0;text-align:left;margin-left:-178.2pt;margin-top:8pt;width:126pt;height:222.75pt;z-index:5;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t5GvwEAAHcDAAAOAAAAZHJzL2Uyb0RvYy54bWysU9uO0zAQfUfiHyy/06SBlm7UdAW7KkJC&#10;gLTwAY5jN5ZsjzX2tunfM3ZKt4I3RB6czMVn5syZbO8nZ9lRYTTgO75c1JwpL2Ew/tDxnz/2bzac&#10;xST8ICx41fGzivx+9/rV9hRa1cAIdlDICMTH9hQ6PqYU2qqKclROxAUE5SmoAZ1IZOKhGlCcCN3Z&#10;qqnrdXUCHAKCVDGS93EO8l3B11rJ9E3rqBKzHafeUjmxnH0+q91WtAcUYTTy0ob4hy6cMJ6KXqEe&#10;RRLsGc1fUM5IhAg6LSS4CrQ2UhUOxGZZ/8HmaRRBFS40nBiuY4r/D1Z+PX5HZgbSjjMvHEn0IAZU&#10;yzyZU4gtJTwFSknTR5hy1sUfyZkJTxpdfhMVRnGa8fk6VzUlJvOldV2TWJxJijWbZnPXrDJO9XI9&#10;YEyfFDiWPzqOJFyZpzh+iWlO/Z2Sq0WwZtgba4uBh/7BIjsKEnlfnvmuDaOYvUVoKhfn1FL6BqPK&#10;TGdG+StN/XSh2cNwJvb2s6eh3zX1+xUtUTHerd+uyMDbSH8bEV6OQKs2E/Hw4TmBNoVMLjIjUyfZ&#10;IHVLT5dNzOtza5esl/9l9wsAAP//AwBQSwMEFAAGAAgAAAAhAOzbcF7gAAAADAEAAA8AAABkcnMv&#10;ZG93bnJldi54bWxMj0FPhDAQhe8m/odmTLyxpSsQg5SN2cRE44nV6LXQWajSltCyy/57x5Me570v&#10;b96rdqsd2QnnYLyTIDYpMHSd18b1Et7fnpJ7YCEqp9XoHUq4YIBdfX1VqVL7s2vwdIg9oxAXSiVh&#10;iHEqOQ/dgFaFjZ/QkXf0s1WRzrnnelZnCrcj36Zpwa0yjj4MasL9gN33YbESbLdsXxrBj5fPXLT7&#10;r1fTPH8YKW9v1scHYBHX+AfDb32qDjV1av3idGCjhOQuLzJiySloFBGJSDNSWglZIXLgdcX/j6h/&#10;AAAA//8DAFBLAQItABQABgAIAAAAIQC2gziS/gAAAOEBAAATAAAAAAAAAAAAAAAAAAAAAABbQ29u&#10;dGVudF9UeXBlc10ueG1sUEsBAi0AFAAGAAgAAAAhADj9If/WAAAAlAEAAAsAAAAAAAAAAAAAAAAA&#10;LwEAAF9yZWxzLy5yZWxzUEsBAi0AFAAGAAgAAAAhAGrq3ka/AQAAdwMAAA4AAAAAAAAAAAAAAAAA&#10;LgIAAGRycy9lMm9Eb2MueG1sUEsBAi0AFAAGAAgAAAAhAOzbcF7gAAAADAEAAA8AAAAAAAAAAAAA&#10;AAAAGQQAAGRycy9kb3ducmV2LnhtbFBLBQYAAAAABAAEAPMAAAAmBQAAAAA=&#10;" stroked="f">
                <v:fill opacity="0"/>
                <v:textbox inset="7.25pt,3.65pt,7.25pt,3.65pt">
                  <w:txbxContent>
                    <w:p w:rsidR="009B43BC" w:rsidRPr="00416818" w:rsidRDefault="00F35C21">
                      <w:pPr>
                        <w:spacing w:before="0" w:after="0"/>
                        <w:ind w:right="57"/>
                        <w:jc w:val="right"/>
                        <w:rPr>
                          <w:b/>
                          <w:sz w:val="16"/>
                          <w:szCs w:val="16"/>
                        </w:rPr>
                      </w:pPr>
                      <w:r w:rsidRPr="00416818">
                        <w:rPr>
                          <w:b/>
                          <w:sz w:val="16"/>
                          <w:szCs w:val="16"/>
                        </w:rPr>
                        <w:t>DP</w:t>
                      </w:r>
                    </w:p>
                    <w:p w:rsidR="009B43BC" w:rsidRPr="00416818" w:rsidRDefault="00F35C21">
                      <w:pPr>
                        <w:spacing w:before="0" w:after="0"/>
                        <w:ind w:right="57"/>
                        <w:jc w:val="right"/>
                        <w:rPr>
                          <w:b/>
                          <w:sz w:val="16"/>
                          <w:szCs w:val="16"/>
                        </w:rPr>
                      </w:pPr>
                      <w:r w:rsidRPr="00416818">
                        <w:rPr>
                          <w:b/>
                          <w:sz w:val="16"/>
                          <w:szCs w:val="16"/>
                        </w:rPr>
                        <w:t>Division des Personnels</w:t>
                      </w:r>
                    </w:p>
                    <w:p w:rsidR="009B43BC" w:rsidRPr="00416818" w:rsidRDefault="009B43BC">
                      <w:pPr>
                        <w:spacing w:before="0" w:after="0"/>
                        <w:ind w:right="57"/>
                        <w:jc w:val="right"/>
                        <w:rPr>
                          <w:sz w:val="16"/>
                          <w:szCs w:val="16"/>
                        </w:rPr>
                      </w:pPr>
                    </w:p>
                    <w:p w:rsidR="009B43BC" w:rsidRPr="00416818" w:rsidRDefault="00F35C21">
                      <w:pPr>
                        <w:spacing w:before="0" w:after="0" w:line="210" w:lineRule="atLeast"/>
                        <w:ind w:right="57"/>
                        <w:jc w:val="right"/>
                        <w:rPr>
                          <w:sz w:val="16"/>
                          <w:szCs w:val="16"/>
                        </w:rPr>
                      </w:pPr>
                      <w:r w:rsidRPr="00416818">
                        <w:rPr>
                          <w:sz w:val="16"/>
                          <w:szCs w:val="16"/>
                        </w:rPr>
                        <w:t>Affaire suivie par :</w:t>
                      </w:r>
                    </w:p>
                    <w:p w:rsidR="009B43BC" w:rsidRPr="00416818" w:rsidRDefault="00F35C21">
                      <w:pPr>
                        <w:spacing w:before="0" w:after="0" w:line="210" w:lineRule="atLeast"/>
                        <w:ind w:right="57"/>
                        <w:jc w:val="right"/>
                        <w:rPr>
                          <w:sz w:val="16"/>
                          <w:szCs w:val="16"/>
                        </w:rPr>
                      </w:pPr>
                      <w:r w:rsidRPr="00416818">
                        <w:rPr>
                          <w:sz w:val="16"/>
                          <w:szCs w:val="16"/>
                        </w:rPr>
                        <w:t>Jean-Baptiste ROUSSEAU</w:t>
                      </w:r>
                    </w:p>
                    <w:p w:rsidR="009B43BC" w:rsidRPr="00416818" w:rsidRDefault="00F35C21">
                      <w:pPr>
                        <w:spacing w:before="0" w:after="0" w:line="210" w:lineRule="atLeast"/>
                        <w:ind w:right="57"/>
                        <w:jc w:val="right"/>
                        <w:rPr>
                          <w:sz w:val="16"/>
                          <w:szCs w:val="16"/>
                        </w:rPr>
                      </w:pPr>
                      <w:r w:rsidRPr="00416818">
                        <w:rPr>
                          <w:sz w:val="16"/>
                          <w:szCs w:val="16"/>
                        </w:rPr>
                        <w:t>Téléphone</w:t>
                      </w:r>
                    </w:p>
                    <w:p w:rsidR="009B43BC" w:rsidRPr="00416818" w:rsidRDefault="00F35C21">
                      <w:pPr>
                        <w:spacing w:before="0" w:after="0" w:line="210" w:lineRule="atLeast"/>
                        <w:ind w:right="57"/>
                        <w:jc w:val="right"/>
                        <w:rPr>
                          <w:sz w:val="16"/>
                          <w:szCs w:val="16"/>
                        </w:rPr>
                      </w:pPr>
                      <w:r w:rsidRPr="00416818">
                        <w:rPr>
                          <w:sz w:val="16"/>
                          <w:szCs w:val="16"/>
                        </w:rPr>
                        <w:t>03 85 22 55 95</w:t>
                      </w:r>
                    </w:p>
                    <w:p w:rsidR="009B43BC" w:rsidRPr="00416818" w:rsidRDefault="00F35C21">
                      <w:pPr>
                        <w:spacing w:before="0" w:after="0" w:line="210" w:lineRule="atLeast"/>
                        <w:ind w:right="57"/>
                        <w:jc w:val="right"/>
                        <w:rPr>
                          <w:sz w:val="16"/>
                          <w:szCs w:val="16"/>
                        </w:rPr>
                      </w:pPr>
                      <w:r w:rsidRPr="00416818">
                        <w:rPr>
                          <w:sz w:val="16"/>
                          <w:szCs w:val="16"/>
                        </w:rPr>
                        <w:t>Télécopie</w:t>
                      </w:r>
                    </w:p>
                    <w:p w:rsidR="009B43BC" w:rsidRPr="00416818" w:rsidRDefault="00F35C21">
                      <w:pPr>
                        <w:spacing w:before="0" w:after="0" w:line="210" w:lineRule="atLeast"/>
                        <w:ind w:right="57"/>
                        <w:jc w:val="right"/>
                        <w:rPr>
                          <w:sz w:val="16"/>
                          <w:szCs w:val="16"/>
                        </w:rPr>
                      </w:pPr>
                      <w:r w:rsidRPr="00416818">
                        <w:rPr>
                          <w:sz w:val="16"/>
                          <w:szCs w:val="16"/>
                        </w:rPr>
                        <w:t>03 85 22 55 39</w:t>
                      </w:r>
                    </w:p>
                    <w:p w:rsidR="009B43BC" w:rsidRPr="00416818" w:rsidRDefault="00F35C21">
                      <w:pPr>
                        <w:spacing w:before="0" w:after="0" w:line="210" w:lineRule="atLeast"/>
                        <w:ind w:right="57"/>
                        <w:jc w:val="right"/>
                        <w:rPr>
                          <w:sz w:val="16"/>
                          <w:szCs w:val="16"/>
                        </w:rPr>
                      </w:pPr>
                      <w:r w:rsidRPr="00416818">
                        <w:rPr>
                          <w:sz w:val="16"/>
                          <w:szCs w:val="16"/>
                        </w:rPr>
                        <w:t>Courriel</w:t>
                      </w:r>
                    </w:p>
                    <w:p w:rsidR="009B43BC" w:rsidRPr="00416818" w:rsidRDefault="00F35C21">
                      <w:pPr>
                        <w:spacing w:before="0" w:after="0" w:line="210" w:lineRule="atLeast"/>
                        <w:ind w:right="57"/>
                        <w:jc w:val="right"/>
                        <w:rPr>
                          <w:sz w:val="16"/>
                          <w:szCs w:val="16"/>
                        </w:rPr>
                      </w:pPr>
                      <w:r w:rsidRPr="00416818">
                        <w:rPr>
                          <w:sz w:val="16"/>
                          <w:szCs w:val="16"/>
                        </w:rPr>
                        <w:t>mouvement71@ac-dijon.fr</w:t>
                      </w:r>
                    </w:p>
                    <w:p w:rsidR="009B43BC" w:rsidRPr="00416818" w:rsidRDefault="009B43BC">
                      <w:pPr>
                        <w:spacing w:before="0" w:after="0" w:line="210" w:lineRule="atLeast"/>
                        <w:ind w:right="57"/>
                        <w:jc w:val="right"/>
                        <w:rPr>
                          <w:sz w:val="16"/>
                          <w:szCs w:val="16"/>
                        </w:rPr>
                      </w:pPr>
                    </w:p>
                    <w:p w:rsidR="009B43BC" w:rsidRPr="00416818" w:rsidRDefault="009B43BC">
                      <w:pPr>
                        <w:spacing w:before="0" w:after="0" w:line="210" w:lineRule="atLeast"/>
                        <w:ind w:right="57"/>
                        <w:jc w:val="right"/>
                        <w:rPr>
                          <w:sz w:val="16"/>
                          <w:szCs w:val="16"/>
                        </w:rPr>
                      </w:pPr>
                    </w:p>
                    <w:p w:rsidR="009B43BC" w:rsidRPr="00416818" w:rsidRDefault="00F35C21">
                      <w:pPr>
                        <w:spacing w:before="0" w:after="0" w:line="210" w:lineRule="atLeast"/>
                        <w:ind w:right="57"/>
                        <w:jc w:val="right"/>
                        <w:rPr>
                          <w:sz w:val="16"/>
                          <w:szCs w:val="16"/>
                        </w:rPr>
                      </w:pPr>
                      <w:r w:rsidRPr="00416818">
                        <w:rPr>
                          <w:sz w:val="16"/>
                          <w:szCs w:val="16"/>
                        </w:rPr>
                        <w:t>Cité administrative</w:t>
                      </w:r>
                    </w:p>
                    <w:p w:rsidR="009B43BC" w:rsidRPr="00416818" w:rsidRDefault="00F35C21">
                      <w:pPr>
                        <w:spacing w:before="0" w:after="0" w:line="210" w:lineRule="atLeast"/>
                        <w:ind w:right="57"/>
                        <w:jc w:val="right"/>
                        <w:rPr>
                          <w:sz w:val="16"/>
                          <w:szCs w:val="16"/>
                        </w:rPr>
                      </w:pPr>
                      <w:r w:rsidRPr="00416818">
                        <w:rPr>
                          <w:sz w:val="16"/>
                          <w:szCs w:val="16"/>
                        </w:rPr>
                        <w:t>Boulevard Henri Dunant</w:t>
                      </w:r>
                    </w:p>
                    <w:p w:rsidR="009B43BC" w:rsidRPr="00416818" w:rsidRDefault="00F35C21">
                      <w:pPr>
                        <w:spacing w:before="0" w:after="0" w:line="210" w:lineRule="atLeast"/>
                        <w:ind w:right="57"/>
                        <w:jc w:val="right"/>
                        <w:rPr>
                          <w:sz w:val="16"/>
                          <w:szCs w:val="16"/>
                        </w:rPr>
                      </w:pPr>
                      <w:r w:rsidRPr="00416818">
                        <w:rPr>
                          <w:sz w:val="16"/>
                          <w:szCs w:val="16"/>
                        </w:rPr>
                        <w:t>BP 72512</w:t>
                      </w:r>
                    </w:p>
                    <w:p w:rsidR="009B43BC" w:rsidRPr="00416818" w:rsidRDefault="00F35C21">
                      <w:pPr>
                        <w:spacing w:before="0" w:after="0" w:line="210" w:lineRule="atLeast"/>
                        <w:ind w:right="57"/>
                        <w:jc w:val="right"/>
                        <w:rPr>
                          <w:sz w:val="16"/>
                          <w:szCs w:val="16"/>
                        </w:rPr>
                      </w:pPr>
                      <w:r w:rsidRPr="00416818">
                        <w:rPr>
                          <w:sz w:val="16"/>
                          <w:szCs w:val="16"/>
                        </w:rPr>
                        <w:t>71025 Mâcon cedex 9</w:t>
                      </w:r>
                    </w:p>
                  </w:txbxContent>
                </v:textbox>
              </v:shape>
            </w:pict>
          </mc:Fallback>
        </mc:AlternateContent>
      </w:r>
    </w:p>
    <w:p w:rsidR="009B43BC" w:rsidRPr="00416818" w:rsidRDefault="00F35C21">
      <w:pPr>
        <w:spacing w:before="0" w:after="0"/>
        <w:rPr>
          <w:b/>
          <w:bCs/>
          <w:color w:val="000000"/>
          <w:szCs w:val="20"/>
          <w:u w:val="single"/>
        </w:rPr>
      </w:pPr>
      <w:r w:rsidRPr="00416818">
        <w:rPr>
          <w:b/>
          <w:bCs/>
          <w:color w:val="000000"/>
          <w:szCs w:val="20"/>
          <w:u w:val="single"/>
        </w:rPr>
        <w:t>1- Dépôt et examen des candidatures</w:t>
      </w:r>
    </w:p>
    <w:p w:rsidR="009B43BC" w:rsidRPr="00416818" w:rsidRDefault="009B43BC">
      <w:pPr>
        <w:spacing w:before="0" w:after="0"/>
        <w:rPr>
          <w:b/>
          <w:bCs/>
          <w:color w:val="000000"/>
          <w:szCs w:val="20"/>
          <w:u w:val="single"/>
        </w:rPr>
      </w:pPr>
    </w:p>
    <w:p w:rsidR="009B43BC" w:rsidRPr="00416818" w:rsidRDefault="009B43BC">
      <w:pPr>
        <w:spacing w:before="0" w:after="0"/>
        <w:rPr>
          <w:b/>
          <w:bCs/>
          <w:color w:val="000000"/>
          <w:szCs w:val="20"/>
          <w:u w:val="single"/>
        </w:rPr>
      </w:pPr>
    </w:p>
    <w:p w:rsidR="009B43BC" w:rsidRPr="00416818" w:rsidRDefault="00F35C21">
      <w:pPr>
        <w:spacing w:before="0" w:after="0"/>
        <w:jc w:val="both"/>
        <w:rPr>
          <w:b/>
          <w:bCs/>
          <w:color w:val="000000"/>
          <w:szCs w:val="20"/>
        </w:rPr>
      </w:pPr>
      <w:r w:rsidRPr="00416818">
        <w:rPr>
          <w:b/>
          <w:bCs/>
          <w:color w:val="000000"/>
          <w:szCs w:val="20"/>
        </w:rPr>
        <w:t>1-1 Comment candidater sur un poste ?</w:t>
      </w:r>
    </w:p>
    <w:p w:rsidR="009B43BC" w:rsidRPr="00416818" w:rsidRDefault="009B43BC">
      <w:pPr>
        <w:spacing w:before="0" w:after="0"/>
        <w:jc w:val="both"/>
        <w:rPr>
          <w:b/>
          <w:bCs/>
          <w:color w:val="000000"/>
          <w:szCs w:val="20"/>
        </w:rPr>
      </w:pPr>
    </w:p>
    <w:p w:rsidR="009B43BC" w:rsidRPr="00416818" w:rsidRDefault="00F35C21">
      <w:pPr>
        <w:spacing w:before="0" w:after="0"/>
        <w:jc w:val="both"/>
        <w:rPr>
          <w:color w:val="000000"/>
          <w:szCs w:val="20"/>
        </w:rPr>
      </w:pPr>
      <w:r w:rsidRPr="00416818">
        <w:rPr>
          <w:color w:val="000000"/>
          <w:szCs w:val="20"/>
        </w:rPr>
        <w:t xml:space="preserve">Compléter la fiche de candidature « poste à profil », téléchargeable en ligne sur le site de la DSDEN et la transmettre à l’IEN de votre circonscription pour le </w:t>
      </w:r>
      <w:r w:rsidR="008A4B5A">
        <w:rPr>
          <w:color w:val="000000"/>
          <w:szCs w:val="20"/>
        </w:rPr>
        <w:t>12 juin</w:t>
      </w:r>
      <w:bookmarkStart w:id="0" w:name="_GoBack"/>
      <w:bookmarkEnd w:id="0"/>
      <w:r w:rsidR="00416818">
        <w:rPr>
          <w:color w:val="000000"/>
          <w:szCs w:val="20"/>
        </w:rPr>
        <w:t xml:space="preserve"> 2023</w:t>
      </w:r>
      <w:r w:rsidRPr="00416818">
        <w:rPr>
          <w:color w:val="000000"/>
          <w:szCs w:val="20"/>
        </w:rPr>
        <w:t>, délai de rigueur.</w:t>
      </w:r>
    </w:p>
    <w:p w:rsidR="009B43BC" w:rsidRPr="00416818" w:rsidRDefault="00F35C21">
      <w:pPr>
        <w:spacing w:before="0" w:after="0"/>
        <w:jc w:val="both"/>
        <w:rPr>
          <w:color w:val="000000"/>
          <w:szCs w:val="20"/>
        </w:rPr>
      </w:pPr>
      <w:r w:rsidRPr="00416818">
        <w:rPr>
          <w:color w:val="000000"/>
          <w:szCs w:val="20"/>
        </w:rPr>
        <w:t xml:space="preserve">Y ajouter une lettre de motivation et votre CV complété via </w:t>
      </w:r>
      <w:proofErr w:type="spellStart"/>
      <w:r w:rsidRPr="00416818">
        <w:rPr>
          <w:color w:val="000000"/>
          <w:szCs w:val="20"/>
        </w:rPr>
        <w:t>iprof</w:t>
      </w:r>
      <w:proofErr w:type="spellEnd"/>
      <w:r w:rsidRPr="00416818">
        <w:rPr>
          <w:color w:val="000000"/>
          <w:szCs w:val="20"/>
        </w:rPr>
        <w:t>.</w:t>
      </w:r>
    </w:p>
    <w:p w:rsidR="009B43BC" w:rsidRPr="00416818" w:rsidRDefault="009B43BC">
      <w:pPr>
        <w:spacing w:before="0" w:after="0"/>
        <w:jc w:val="both"/>
        <w:rPr>
          <w:color w:val="000000"/>
        </w:rPr>
      </w:pPr>
    </w:p>
    <w:p w:rsidR="009B43BC" w:rsidRPr="00416818" w:rsidRDefault="009B43BC">
      <w:pPr>
        <w:spacing w:before="0" w:after="0"/>
        <w:jc w:val="both"/>
        <w:rPr>
          <w:color w:val="000000"/>
        </w:rPr>
      </w:pPr>
    </w:p>
    <w:p w:rsidR="009B43BC" w:rsidRPr="00416818" w:rsidRDefault="00F35C21">
      <w:pPr>
        <w:spacing w:before="0" w:after="0"/>
        <w:jc w:val="both"/>
        <w:rPr>
          <w:b/>
          <w:bCs/>
          <w:color w:val="000000"/>
        </w:rPr>
      </w:pPr>
      <w:r w:rsidRPr="00416818">
        <w:rPr>
          <w:b/>
          <w:bCs/>
          <w:color w:val="000000"/>
        </w:rPr>
        <w:t>1-2 Qui examine la demande papier ?</w:t>
      </w:r>
    </w:p>
    <w:p w:rsidR="009B43BC" w:rsidRPr="00416818" w:rsidRDefault="009B43BC">
      <w:pPr>
        <w:spacing w:before="0" w:after="0"/>
        <w:jc w:val="both"/>
        <w:rPr>
          <w:b/>
          <w:bCs/>
          <w:color w:val="000000"/>
        </w:rPr>
      </w:pPr>
    </w:p>
    <w:p w:rsidR="009B43BC" w:rsidRPr="00416818" w:rsidRDefault="00F35C21">
      <w:pPr>
        <w:spacing w:before="0" w:after="0"/>
        <w:jc w:val="both"/>
        <w:rPr>
          <w:color w:val="000000"/>
        </w:rPr>
      </w:pPr>
      <w:r w:rsidRPr="00416818">
        <w:rPr>
          <w:color w:val="000000"/>
        </w:rPr>
        <w:t>C’est l’IEN de la circonscription qui prend connaissance de votre candidature et y porte un avis.</w:t>
      </w:r>
    </w:p>
    <w:p w:rsidR="009B43BC" w:rsidRPr="00416818" w:rsidRDefault="009B43BC">
      <w:pPr>
        <w:spacing w:before="0" w:after="0"/>
        <w:jc w:val="both"/>
        <w:rPr>
          <w:color w:val="000000"/>
          <w:szCs w:val="20"/>
        </w:rPr>
      </w:pPr>
    </w:p>
    <w:p w:rsidR="009B43BC" w:rsidRPr="00416818" w:rsidRDefault="009B43BC">
      <w:pPr>
        <w:spacing w:before="0" w:after="0"/>
        <w:jc w:val="both"/>
        <w:rPr>
          <w:color w:val="000000"/>
          <w:szCs w:val="20"/>
        </w:rPr>
      </w:pPr>
    </w:p>
    <w:p w:rsidR="009B43BC" w:rsidRPr="00416818" w:rsidRDefault="00F35C21">
      <w:pPr>
        <w:spacing w:before="0" w:after="0"/>
        <w:jc w:val="both"/>
        <w:rPr>
          <w:b/>
          <w:bCs/>
          <w:color w:val="000000"/>
        </w:rPr>
      </w:pPr>
      <w:r w:rsidRPr="00416818">
        <w:rPr>
          <w:b/>
          <w:bCs/>
          <w:color w:val="000000"/>
          <w:szCs w:val="20"/>
        </w:rPr>
        <w:t>1-3 Comment le poste est-il attribué ?</w:t>
      </w:r>
    </w:p>
    <w:p w:rsidR="009B43BC" w:rsidRPr="00416818" w:rsidRDefault="009B43BC">
      <w:pPr>
        <w:spacing w:before="0" w:after="0"/>
        <w:jc w:val="both"/>
        <w:rPr>
          <w:b/>
          <w:bCs/>
          <w:color w:val="000000"/>
          <w:szCs w:val="20"/>
        </w:rPr>
      </w:pPr>
    </w:p>
    <w:p w:rsidR="009B43BC" w:rsidRPr="00416818" w:rsidRDefault="00F35C21">
      <w:pPr>
        <w:spacing w:before="0" w:after="0"/>
        <w:jc w:val="both"/>
        <w:rPr>
          <w:b/>
          <w:bCs/>
          <w:color w:val="000000"/>
        </w:rPr>
      </w:pPr>
      <w:r w:rsidRPr="00416818">
        <w:rPr>
          <w:color w:val="000000"/>
          <w:szCs w:val="20"/>
          <w:u w:val="single"/>
        </w:rPr>
        <w:t>1-3-1 Situation 1 </w:t>
      </w:r>
      <w:r w:rsidRPr="00416818">
        <w:rPr>
          <w:color w:val="000000"/>
          <w:szCs w:val="20"/>
        </w:rPr>
        <w:t>: transformation d’emploi dans l’école à la faveur d’un des dispositifs spécifiques</w:t>
      </w:r>
    </w:p>
    <w:p w:rsidR="009B43BC" w:rsidRPr="00416818" w:rsidRDefault="009B43BC">
      <w:pPr>
        <w:spacing w:before="0" w:after="0"/>
        <w:jc w:val="both"/>
        <w:rPr>
          <w:color w:val="000000"/>
          <w:szCs w:val="20"/>
        </w:rPr>
      </w:pPr>
    </w:p>
    <w:p w:rsidR="009B43BC" w:rsidRPr="00416818" w:rsidRDefault="00F35C21">
      <w:pPr>
        <w:spacing w:before="0" w:after="0"/>
        <w:jc w:val="both"/>
        <w:rPr>
          <w:color w:val="000000"/>
          <w:szCs w:val="20"/>
        </w:rPr>
      </w:pPr>
      <w:r w:rsidRPr="00416818">
        <w:rPr>
          <w:i/>
          <w:iCs/>
          <w:color w:val="000000"/>
          <w:szCs w:val="20"/>
        </w:rPr>
        <w:t>– un enseignant de l’école</w:t>
      </w:r>
      <w:r w:rsidRPr="00416818">
        <w:rPr>
          <w:b/>
          <w:bCs/>
          <w:i/>
          <w:iCs/>
          <w:color w:val="000000"/>
          <w:szCs w:val="20"/>
        </w:rPr>
        <w:t>*</w:t>
      </w:r>
      <w:r w:rsidRPr="00416818">
        <w:rPr>
          <w:i/>
          <w:iCs/>
          <w:color w:val="000000"/>
          <w:szCs w:val="20"/>
        </w:rPr>
        <w:t xml:space="preserve"> concernée candidate. L’IEN donne un avis.</w:t>
      </w:r>
    </w:p>
    <w:p w:rsidR="009B43BC" w:rsidRPr="00416818" w:rsidRDefault="009B43BC">
      <w:pPr>
        <w:spacing w:before="0" w:after="0"/>
        <w:jc w:val="both"/>
        <w:rPr>
          <w:i/>
          <w:iCs/>
          <w:color w:val="000000"/>
          <w:szCs w:val="20"/>
        </w:rPr>
      </w:pPr>
    </w:p>
    <w:p w:rsidR="009B43BC" w:rsidRPr="00416818" w:rsidRDefault="00F35C21">
      <w:pPr>
        <w:numPr>
          <w:ilvl w:val="0"/>
          <w:numId w:val="2"/>
        </w:numPr>
        <w:spacing w:before="0" w:after="0"/>
        <w:jc w:val="both"/>
        <w:rPr>
          <w:color w:val="000000"/>
        </w:rPr>
      </w:pPr>
      <w:r w:rsidRPr="00416818">
        <w:rPr>
          <w:color w:val="000000"/>
          <w:szCs w:val="20"/>
        </w:rPr>
        <w:t xml:space="preserve">Si l’avis de l’IEN est favorable, le postulant ne passe pas devant la commission et </w:t>
      </w:r>
      <w:r w:rsidR="00416818">
        <w:rPr>
          <w:color w:val="000000"/>
          <w:szCs w:val="20"/>
        </w:rPr>
        <w:t>la</w:t>
      </w:r>
      <w:r w:rsidRPr="00416818">
        <w:rPr>
          <w:color w:val="000000"/>
          <w:szCs w:val="20"/>
        </w:rPr>
        <w:t xml:space="preserve"> DASEN lui attribue le poste. Il conserve son ancienneté dans l’école.</w:t>
      </w:r>
    </w:p>
    <w:p w:rsidR="009B43BC" w:rsidRPr="00416818" w:rsidRDefault="00F35C21">
      <w:pPr>
        <w:numPr>
          <w:ilvl w:val="0"/>
          <w:numId w:val="2"/>
        </w:numPr>
        <w:spacing w:before="0" w:after="0"/>
        <w:jc w:val="both"/>
        <w:rPr>
          <w:color w:val="000000"/>
        </w:rPr>
      </w:pPr>
      <w:r w:rsidRPr="00416818">
        <w:rPr>
          <w:color w:val="000000"/>
          <w:szCs w:val="20"/>
        </w:rPr>
        <w:t xml:space="preserve">Si l’avis de l’IEN est défavorable, le candidat passe devant la commission qui donne un avis et un rang de classement, établi au regard de l’ensemble des candidats auditionnés. </w:t>
      </w:r>
      <w:r w:rsidR="00416818">
        <w:rPr>
          <w:color w:val="000000"/>
          <w:szCs w:val="20"/>
        </w:rPr>
        <w:t>La</w:t>
      </w:r>
      <w:r w:rsidRPr="00416818">
        <w:rPr>
          <w:color w:val="000000"/>
          <w:szCs w:val="20"/>
        </w:rPr>
        <w:t xml:space="preserve"> DASEN </w:t>
      </w:r>
      <w:r w:rsidR="00E245C0" w:rsidRPr="00416818">
        <w:rPr>
          <w:color w:val="000000"/>
          <w:szCs w:val="20"/>
        </w:rPr>
        <w:t>prend connaissance de cette proposition, avant de procéder à la nomination</w:t>
      </w:r>
      <w:r w:rsidRPr="00416818">
        <w:rPr>
          <w:color w:val="000000"/>
          <w:szCs w:val="20"/>
        </w:rPr>
        <w:t>.</w:t>
      </w:r>
    </w:p>
    <w:p w:rsidR="009B43BC" w:rsidRPr="00416818" w:rsidRDefault="009B43BC">
      <w:pPr>
        <w:spacing w:before="0" w:after="0"/>
        <w:jc w:val="both"/>
        <w:rPr>
          <w:color w:val="000000"/>
          <w:szCs w:val="20"/>
        </w:rPr>
      </w:pPr>
    </w:p>
    <w:p w:rsidR="009B43BC" w:rsidRPr="00416818" w:rsidRDefault="00F35C21">
      <w:pPr>
        <w:spacing w:before="0" w:after="0"/>
        <w:jc w:val="both"/>
        <w:rPr>
          <w:color w:val="000000"/>
          <w:szCs w:val="20"/>
        </w:rPr>
      </w:pPr>
      <w:r w:rsidRPr="00416818">
        <w:rPr>
          <w:i/>
          <w:iCs/>
          <w:color w:val="000000"/>
          <w:szCs w:val="20"/>
        </w:rPr>
        <w:t>– plusieurs enseignants de l’école</w:t>
      </w:r>
      <w:r w:rsidR="00883A93" w:rsidRPr="00416818">
        <w:rPr>
          <w:i/>
          <w:iCs/>
          <w:color w:val="000000"/>
          <w:szCs w:val="20"/>
        </w:rPr>
        <w:t>*</w:t>
      </w:r>
      <w:r w:rsidRPr="00416818">
        <w:rPr>
          <w:i/>
          <w:iCs/>
          <w:color w:val="000000"/>
          <w:szCs w:val="20"/>
        </w:rPr>
        <w:t xml:space="preserve"> concernée postulent </w:t>
      </w:r>
      <w:r w:rsidRPr="00416818">
        <w:rPr>
          <w:color w:val="000000"/>
          <w:szCs w:val="20"/>
        </w:rPr>
        <w:t>:</w:t>
      </w:r>
    </w:p>
    <w:p w:rsidR="009B43BC" w:rsidRPr="00416818" w:rsidRDefault="009B43BC">
      <w:pPr>
        <w:spacing w:before="0" w:after="0"/>
        <w:jc w:val="both"/>
        <w:rPr>
          <w:color w:val="000000"/>
          <w:szCs w:val="20"/>
        </w:rPr>
      </w:pPr>
    </w:p>
    <w:p w:rsidR="009B43BC" w:rsidRPr="00416818" w:rsidRDefault="00F35C21">
      <w:pPr>
        <w:numPr>
          <w:ilvl w:val="0"/>
          <w:numId w:val="3"/>
        </w:numPr>
        <w:spacing w:before="0" w:after="0"/>
        <w:jc w:val="both"/>
        <w:rPr>
          <w:color w:val="000000"/>
          <w:szCs w:val="20"/>
        </w:rPr>
      </w:pPr>
      <w:r w:rsidRPr="00416818">
        <w:rPr>
          <w:color w:val="000000"/>
          <w:szCs w:val="20"/>
        </w:rPr>
        <w:t xml:space="preserve">L’IEN donne un avis et établit un rang de classement. </w:t>
      </w:r>
      <w:r w:rsidR="00416818">
        <w:rPr>
          <w:color w:val="000000"/>
          <w:szCs w:val="20"/>
        </w:rPr>
        <w:t>La</w:t>
      </w:r>
      <w:r w:rsidRPr="00416818">
        <w:rPr>
          <w:color w:val="000000"/>
          <w:szCs w:val="20"/>
        </w:rPr>
        <w:t xml:space="preserve"> DASEN </w:t>
      </w:r>
      <w:r w:rsidR="00E245C0" w:rsidRPr="00416818">
        <w:rPr>
          <w:color w:val="000000"/>
          <w:szCs w:val="20"/>
        </w:rPr>
        <w:t>prend connaissance de cette proposition, avant de procéder à la nomination</w:t>
      </w:r>
      <w:r w:rsidRPr="00416818">
        <w:rPr>
          <w:color w:val="000000"/>
          <w:szCs w:val="20"/>
        </w:rPr>
        <w:t>.</w:t>
      </w:r>
    </w:p>
    <w:p w:rsidR="009B43BC" w:rsidRPr="00416818" w:rsidRDefault="009B43BC">
      <w:pPr>
        <w:spacing w:before="0" w:after="0"/>
        <w:jc w:val="both"/>
        <w:rPr>
          <w:color w:val="000000"/>
          <w:szCs w:val="20"/>
        </w:rPr>
      </w:pPr>
    </w:p>
    <w:p w:rsidR="009B43BC" w:rsidRPr="00416818" w:rsidRDefault="00F35C21">
      <w:pPr>
        <w:spacing w:before="0" w:after="0"/>
        <w:jc w:val="both"/>
        <w:rPr>
          <w:color w:val="000000"/>
          <w:szCs w:val="20"/>
        </w:rPr>
      </w:pPr>
      <w:r w:rsidRPr="00416818">
        <w:rPr>
          <w:i/>
          <w:iCs/>
          <w:color w:val="000000"/>
          <w:szCs w:val="20"/>
        </w:rPr>
        <w:t>– aucun enseignant de l’école ne postule</w:t>
      </w:r>
      <w:r w:rsidRPr="00416818">
        <w:rPr>
          <w:color w:val="000000"/>
          <w:szCs w:val="20"/>
        </w:rPr>
        <w:t>.</w:t>
      </w:r>
    </w:p>
    <w:p w:rsidR="009B43BC" w:rsidRPr="00416818" w:rsidRDefault="009B43BC">
      <w:pPr>
        <w:spacing w:before="0" w:after="0"/>
        <w:jc w:val="both"/>
        <w:rPr>
          <w:color w:val="000000"/>
          <w:szCs w:val="20"/>
        </w:rPr>
      </w:pPr>
    </w:p>
    <w:p w:rsidR="009B43BC" w:rsidRPr="00416818" w:rsidRDefault="00F35C21">
      <w:pPr>
        <w:spacing w:before="0" w:after="0"/>
        <w:jc w:val="both"/>
        <w:rPr>
          <w:color w:val="000000"/>
          <w:szCs w:val="20"/>
        </w:rPr>
      </w:pPr>
      <w:r w:rsidRPr="00416818">
        <w:rPr>
          <w:color w:val="000000"/>
          <w:szCs w:val="20"/>
        </w:rPr>
        <w:t>Le poste pourra être attribué à tout candidat répondant aux critères établis par la commission (avis favorable et rang de classement).</w:t>
      </w:r>
    </w:p>
    <w:p w:rsidR="009B43BC" w:rsidRPr="00416818" w:rsidRDefault="009B43BC">
      <w:pPr>
        <w:spacing w:before="0" w:after="0"/>
        <w:jc w:val="both"/>
        <w:rPr>
          <w:color w:val="000000"/>
          <w:szCs w:val="20"/>
        </w:rPr>
      </w:pPr>
    </w:p>
    <w:p w:rsidR="00416818" w:rsidRDefault="00416818">
      <w:pPr>
        <w:spacing w:before="0" w:after="0"/>
        <w:rPr>
          <w:color w:val="000000"/>
          <w:szCs w:val="20"/>
        </w:rPr>
      </w:pPr>
      <w:r>
        <w:rPr>
          <w:color w:val="000000"/>
          <w:szCs w:val="20"/>
        </w:rPr>
        <w:br w:type="page"/>
      </w:r>
    </w:p>
    <w:p w:rsidR="009B43BC" w:rsidRPr="00416818" w:rsidRDefault="00F35C21">
      <w:pPr>
        <w:spacing w:before="0" w:after="0"/>
        <w:jc w:val="both"/>
        <w:rPr>
          <w:color w:val="000000"/>
        </w:rPr>
      </w:pPr>
      <w:r w:rsidRPr="00416818">
        <w:rPr>
          <w:color w:val="000000"/>
          <w:szCs w:val="20"/>
          <w:u w:val="single"/>
        </w:rPr>
        <w:lastRenderedPageBreak/>
        <w:t>1-3-2 Situation 2 </w:t>
      </w:r>
      <w:r w:rsidRPr="00416818">
        <w:rPr>
          <w:color w:val="000000"/>
          <w:szCs w:val="20"/>
        </w:rPr>
        <w:t>: création d’un dispositif spécifique</w:t>
      </w:r>
    </w:p>
    <w:p w:rsidR="009B43BC" w:rsidRPr="00416818" w:rsidRDefault="009B43BC">
      <w:pPr>
        <w:spacing w:before="0" w:after="0"/>
        <w:jc w:val="both"/>
        <w:rPr>
          <w:color w:val="000000"/>
          <w:szCs w:val="20"/>
        </w:rPr>
      </w:pPr>
    </w:p>
    <w:p w:rsidR="009B43BC" w:rsidRPr="00416818" w:rsidRDefault="00F35C21">
      <w:pPr>
        <w:spacing w:before="0" w:after="0"/>
        <w:jc w:val="both"/>
        <w:rPr>
          <w:i/>
          <w:iCs/>
          <w:color w:val="000000"/>
          <w:szCs w:val="20"/>
        </w:rPr>
      </w:pPr>
      <w:r w:rsidRPr="00416818">
        <w:rPr>
          <w:i/>
          <w:iCs/>
          <w:color w:val="000000"/>
          <w:szCs w:val="20"/>
        </w:rPr>
        <w:t>– un enseignant de l’école</w:t>
      </w:r>
      <w:r w:rsidRPr="00416818">
        <w:rPr>
          <w:b/>
          <w:bCs/>
          <w:i/>
          <w:iCs/>
          <w:color w:val="000000"/>
          <w:szCs w:val="20"/>
        </w:rPr>
        <w:t xml:space="preserve">* </w:t>
      </w:r>
      <w:r w:rsidRPr="00416818">
        <w:rPr>
          <w:i/>
          <w:iCs/>
          <w:color w:val="000000"/>
          <w:szCs w:val="20"/>
        </w:rPr>
        <w:t>concernée candidate. L’IEN donne un avis.</w:t>
      </w:r>
    </w:p>
    <w:p w:rsidR="009B43BC" w:rsidRPr="00416818" w:rsidRDefault="009B43BC">
      <w:pPr>
        <w:spacing w:before="0" w:after="0"/>
        <w:jc w:val="both"/>
        <w:rPr>
          <w:i/>
          <w:iCs/>
          <w:color w:val="000000"/>
          <w:szCs w:val="20"/>
        </w:rPr>
      </w:pPr>
    </w:p>
    <w:p w:rsidR="009B43BC" w:rsidRPr="00416818" w:rsidRDefault="00F35C21">
      <w:pPr>
        <w:numPr>
          <w:ilvl w:val="0"/>
          <w:numId w:val="4"/>
        </w:numPr>
        <w:spacing w:before="0" w:after="0"/>
        <w:jc w:val="both"/>
        <w:rPr>
          <w:color w:val="000000"/>
        </w:rPr>
      </w:pPr>
      <w:r w:rsidRPr="00416818">
        <w:rPr>
          <w:color w:val="000000"/>
          <w:szCs w:val="20"/>
        </w:rPr>
        <w:t xml:space="preserve">Si l’avis de l’IEN est favorable, le postulant ne passe pas devant la commission. </w:t>
      </w:r>
      <w:r w:rsidR="00416818">
        <w:rPr>
          <w:color w:val="000000"/>
          <w:szCs w:val="20"/>
        </w:rPr>
        <w:t>La</w:t>
      </w:r>
      <w:r w:rsidRPr="00416818">
        <w:rPr>
          <w:color w:val="000000"/>
          <w:szCs w:val="20"/>
        </w:rPr>
        <w:t xml:space="preserve"> DASEN lui attribue le poste. Il conserve son ancienneté dans l’école.</w:t>
      </w:r>
    </w:p>
    <w:p w:rsidR="009B43BC" w:rsidRPr="00416818" w:rsidRDefault="009B43BC">
      <w:pPr>
        <w:spacing w:before="0" w:after="0"/>
        <w:jc w:val="both"/>
        <w:rPr>
          <w:color w:val="000000"/>
          <w:szCs w:val="20"/>
        </w:rPr>
      </w:pPr>
    </w:p>
    <w:p w:rsidR="009B43BC" w:rsidRPr="00416818" w:rsidRDefault="00F35C21">
      <w:pPr>
        <w:numPr>
          <w:ilvl w:val="0"/>
          <w:numId w:val="4"/>
        </w:numPr>
        <w:spacing w:before="0" w:after="0"/>
        <w:jc w:val="both"/>
        <w:rPr>
          <w:color w:val="000000"/>
        </w:rPr>
      </w:pPr>
      <w:r w:rsidRPr="00416818">
        <w:rPr>
          <w:color w:val="000000"/>
          <w:szCs w:val="20"/>
        </w:rPr>
        <w:t xml:space="preserve">Si l’avis de l’IEN est défavorable, le candidat passe devant la commission qui donne un avis et un rang de classement. </w:t>
      </w:r>
      <w:r w:rsidR="00416818">
        <w:rPr>
          <w:color w:val="000000"/>
          <w:szCs w:val="20"/>
        </w:rPr>
        <w:t>La</w:t>
      </w:r>
      <w:r w:rsidRPr="00416818">
        <w:rPr>
          <w:color w:val="000000"/>
          <w:szCs w:val="20"/>
        </w:rPr>
        <w:t xml:space="preserve"> DASEN </w:t>
      </w:r>
      <w:r w:rsidR="00E245C0" w:rsidRPr="00416818">
        <w:rPr>
          <w:color w:val="000000"/>
          <w:szCs w:val="20"/>
        </w:rPr>
        <w:t>prend connaissance de cette proposition, avant de procéder à la nomination</w:t>
      </w:r>
      <w:r w:rsidRPr="00416818">
        <w:rPr>
          <w:color w:val="000000"/>
          <w:szCs w:val="20"/>
        </w:rPr>
        <w:t>.</w:t>
      </w:r>
    </w:p>
    <w:p w:rsidR="009B43BC" w:rsidRPr="00416818" w:rsidRDefault="009B43BC">
      <w:pPr>
        <w:spacing w:before="0" w:after="0"/>
        <w:jc w:val="both"/>
        <w:rPr>
          <w:color w:val="000000"/>
          <w:szCs w:val="20"/>
        </w:rPr>
      </w:pPr>
    </w:p>
    <w:p w:rsidR="009B43BC" w:rsidRPr="00416818" w:rsidRDefault="00F35C21">
      <w:pPr>
        <w:spacing w:before="0" w:after="0"/>
        <w:jc w:val="both"/>
        <w:rPr>
          <w:b/>
          <w:bCs/>
          <w:color w:val="000000"/>
        </w:rPr>
      </w:pPr>
      <w:r w:rsidRPr="00416818">
        <w:rPr>
          <w:i/>
          <w:iCs/>
          <w:color w:val="000000"/>
          <w:szCs w:val="20"/>
        </w:rPr>
        <w:t>– plusieurs enseignants de l’école concernée postulent.</w:t>
      </w:r>
    </w:p>
    <w:p w:rsidR="009B43BC" w:rsidRPr="00416818" w:rsidRDefault="009B43BC">
      <w:pPr>
        <w:spacing w:before="0" w:after="0"/>
        <w:jc w:val="both"/>
        <w:rPr>
          <w:color w:val="000000"/>
          <w:szCs w:val="20"/>
        </w:rPr>
      </w:pPr>
    </w:p>
    <w:p w:rsidR="009B43BC" w:rsidRPr="00416818" w:rsidRDefault="00F35C21">
      <w:pPr>
        <w:spacing w:before="0" w:after="0"/>
        <w:jc w:val="both"/>
        <w:rPr>
          <w:b/>
          <w:bCs/>
          <w:color w:val="000000"/>
        </w:rPr>
      </w:pPr>
      <w:r w:rsidRPr="00416818">
        <w:rPr>
          <w:color w:val="000000"/>
          <w:szCs w:val="20"/>
        </w:rPr>
        <w:t xml:space="preserve">L’IEN donne un avis et établit un rang de classement. </w:t>
      </w:r>
      <w:r w:rsidR="00416818">
        <w:rPr>
          <w:color w:val="000000"/>
          <w:szCs w:val="20"/>
        </w:rPr>
        <w:t>La</w:t>
      </w:r>
      <w:r w:rsidRPr="00416818">
        <w:rPr>
          <w:color w:val="000000"/>
          <w:szCs w:val="20"/>
        </w:rPr>
        <w:t xml:space="preserve"> DASEN </w:t>
      </w:r>
      <w:r w:rsidR="00E245C0" w:rsidRPr="00416818">
        <w:rPr>
          <w:color w:val="000000"/>
          <w:szCs w:val="20"/>
        </w:rPr>
        <w:t>prend connaissance de cette proposition, avant de procéder à la nomination</w:t>
      </w:r>
      <w:r w:rsidRPr="00416818">
        <w:rPr>
          <w:color w:val="000000"/>
          <w:szCs w:val="20"/>
        </w:rPr>
        <w:t>.</w:t>
      </w:r>
    </w:p>
    <w:p w:rsidR="009B43BC" w:rsidRPr="00416818" w:rsidRDefault="009B43BC">
      <w:pPr>
        <w:spacing w:before="0" w:after="0"/>
        <w:jc w:val="both"/>
        <w:rPr>
          <w:color w:val="000000"/>
          <w:szCs w:val="20"/>
        </w:rPr>
      </w:pPr>
    </w:p>
    <w:p w:rsidR="009B43BC" w:rsidRPr="00416818" w:rsidRDefault="00F35C21">
      <w:pPr>
        <w:spacing w:before="0" w:after="0"/>
        <w:jc w:val="both"/>
        <w:rPr>
          <w:color w:val="000000"/>
          <w:szCs w:val="20"/>
        </w:rPr>
      </w:pPr>
      <w:r w:rsidRPr="00416818">
        <w:rPr>
          <w:i/>
          <w:iCs/>
          <w:color w:val="000000"/>
          <w:szCs w:val="20"/>
        </w:rPr>
        <w:t>– aucun enseignant de l’école ne postule.</w:t>
      </w:r>
    </w:p>
    <w:p w:rsidR="009B43BC" w:rsidRPr="00416818" w:rsidRDefault="009B43BC">
      <w:pPr>
        <w:spacing w:before="0" w:after="0"/>
        <w:jc w:val="both"/>
        <w:rPr>
          <w:i/>
          <w:iCs/>
          <w:color w:val="000000"/>
          <w:szCs w:val="20"/>
        </w:rPr>
      </w:pPr>
    </w:p>
    <w:p w:rsidR="009B43BC" w:rsidRPr="00416818" w:rsidRDefault="00F35C21">
      <w:pPr>
        <w:spacing w:before="0" w:after="0"/>
        <w:jc w:val="both"/>
        <w:rPr>
          <w:color w:val="000000"/>
          <w:szCs w:val="20"/>
        </w:rPr>
      </w:pPr>
      <w:r w:rsidRPr="00416818">
        <w:rPr>
          <w:color w:val="000000"/>
          <w:szCs w:val="20"/>
        </w:rPr>
        <w:t>Le poste pourra être attribué à tout candidat répondant aux critères établis par la commission (avis favorable et rang de classement).</w:t>
      </w:r>
    </w:p>
    <w:p w:rsidR="009B43BC" w:rsidRPr="00416818" w:rsidRDefault="009B43BC">
      <w:pPr>
        <w:spacing w:before="0" w:after="0"/>
        <w:jc w:val="both"/>
        <w:rPr>
          <w:i/>
          <w:iCs/>
          <w:color w:val="000000"/>
          <w:szCs w:val="20"/>
        </w:rPr>
      </w:pPr>
    </w:p>
    <w:p w:rsidR="009B43BC" w:rsidRPr="00416818" w:rsidRDefault="009B43BC">
      <w:pPr>
        <w:spacing w:before="0" w:after="0"/>
        <w:jc w:val="both"/>
        <w:rPr>
          <w:color w:val="000000"/>
          <w:szCs w:val="20"/>
        </w:rPr>
      </w:pPr>
    </w:p>
    <w:p w:rsidR="009B43BC" w:rsidRPr="00416818" w:rsidRDefault="00F35C21">
      <w:pPr>
        <w:spacing w:before="0" w:after="0"/>
        <w:jc w:val="both"/>
        <w:rPr>
          <w:b/>
          <w:bCs/>
          <w:color w:val="000000"/>
        </w:rPr>
      </w:pPr>
      <w:r w:rsidRPr="00416818">
        <w:rPr>
          <w:b/>
          <w:bCs/>
          <w:color w:val="000000"/>
          <w:szCs w:val="20"/>
        </w:rPr>
        <w:t>1-4 Comment sont traitées certaines situations particulières ?</w:t>
      </w:r>
    </w:p>
    <w:p w:rsidR="009B43BC" w:rsidRPr="00416818" w:rsidRDefault="009B43BC">
      <w:pPr>
        <w:spacing w:before="0" w:after="0"/>
        <w:jc w:val="both"/>
        <w:rPr>
          <w:b/>
          <w:bCs/>
          <w:color w:val="000000"/>
          <w:szCs w:val="20"/>
        </w:rPr>
      </w:pPr>
    </w:p>
    <w:p w:rsidR="009B43BC" w:rsidRPr="00416818" w:rsidRDefault="00F35C21">
      <w:pPr>
        <w:spacing w:before="0" w:after="0"/>
        <w:jc w:val="both"/>
        <w:rPr>
          <w:color w:val="000000"/>
          <w:szCs w:val="20"/>
        </w:rPr>
      </w:pPr>
      <w:r w:rsidRPr="00416818">
        <w:rPr>
          <w:color w:val="000000"/>
          <w:szCs w:val="20"/>
        </w:rPr>
        <w:t>– Un enseignant demande plusieurs postes dans le cadre du dispositif ; la commission émet un avis et un rang de classement sur chacun des postes demandés.</w:t>
      </w:r>
    </w:p>
    <w:p w:rsidR="009B43BC" w:rsidRPr="00416818" w:rsidRDefault="009B43BC">
      <w:pPr>
        <w:spacing w:before="0" w:after="0"/>
        <w:jc w:val="both"/>
        <w:rPr>
          <w:color w:val="000000"/>
          <w:szCs w:val="20"/>
        </w:rPr>
      </w:pPr>
    </w:p>
    <w:p w:rsidR="009B43BC" w:rsidRPr="00416818" w:rsidRDefault="00F35C21">
      <w:pPr>
        <w:spacing w:before="0" w:after="0"/>
        <w:jc w:val="both"/>
        <w:rPr>
          <w:color w:val="000000"/>
          <w:szCs w:val="20"/>
        </w:rPr>
      </w:pPr>
      <w:r w:rsidRPr="00416818">
        <w:rPr>
          <w:color w:val="000000"/>
          <w:szCs w:val="20"/>
        </w:rPr>
        <w:t>– Ce type de poste à profil paraît peu compatible avec l’exigence des fonctions de directeurs d’école.</w:t>
      </w:r>
    </w:p>
    <w:p w:rsidR="009B43BC" w:rsidRPr="00416818" w:rsidRDefault="009B43BC">
      <w:pPr>
        <w:spacing w:before="0" w:after="0"/>
        <w:jc w:val="both"/>
        <w:rPr>
          <w:color w:val="000000"/>
          <w:szCs w:val="20"/>
        </w:rPr>
      </w:pPr>
    </w:p>
    <w:p w:rsidR="009B43BC" w:rsidRPr="00416818" w:rsidRDefault="009B43BC">
      <w:pPr>
        <w:spacing w:before="0" w:after="0"/>
        <w:jc w:val="both"/>
        <w:rPr>
          <w:color w:val="000000"/>
          <w:szCs w:val="20"/>
        </w:rPr>
      </w:pPr>
    </w:p>
    <w:p w:rsidR="009B43BC" w:rsidRPr="00416818" w:rsidRDefault="00F35C21">
      <w:pPr>
        <w:spacing w:before="0" w:after="0"/>
        <w:jc w:val="both"/>
        <w:rPr>
          <w:b/>
          <w:bCs/>
          <w:color w:val="000000"/>
          <w:szCs w:val="20"/>
          <w:u w:val="single"/>
        </w:rPr>
      </w:pPr>
      <w:r w:rsidRPr="00416818">
        <w:rPr>
          <w:b/>
          <w:bCs/>
          <w:color w:val="000000"/>
          <w:szCs w:val="20"/>
          <w:u w:val="single"/>
        </w:rPr>
        <w:t>2- Organisation des commissions</w:t>
      </w:r>
    </w:p>
    <w:p w:rsidR="009B43BC" w:rsidRPr="00416818" w:rsidRDefault="009B43BC">
      <w:pPr>
        <w:spacing w:before="0" w:after="0"/>
        <w:jc w:val="both"/>
        <w:rPr>
          <w:color w:val="000000"/>
          <w:szCs w:val="20"/>
        </w:rPr>
      </w:pPr>
    </w:p>
    <w:p w:rsidR="009B43BC" w:rsidRPr="00416818" w:rsidRDefault="009B43BC">
      <w:pPr>
        <w:spacing w:before="0" w:after="0"/>
        <w:jc w:val="both"/>
        <w:rPr>
          <w:color w:val="000000"/>
          <w:szCs w:val="20"/>
        </w:rPr>
      </w:pPr>
    </w:p>
    <w:p w:rsidR="009B43BC" w:rsidRPr="00416818" w:rsidRDefault="00F35C21">
      <w:pPr>
        <w:spacing w:before="0" w:after="0"/>
        <w:jc w:val="both"/>
        <w:rPr>
          <w:color w:val="000000"/>
          <w:szCs w:val="20"/>
        </w:rPr>
      </w:pPr>
      <w:r w:rsidRPr="00416818">
        <w:rPr>
          <w:color w:val="000000"/>
          <w:szCs w:val="20"/>
        </w:rPr>
        <w:t>Elle comporte un jury composé de trois membres et présidé par un IEN. Au cours des 20 minutes d’entretien, le candidat devra faire état de son parcours professionnel et de ses motivations.</w:t>
      </w:r>
    </w:p>
    <w:p w:rsidR="009B43BC" w:rsidRPr="00416818" w:rsidRDefault="009B43BC">
      <w:pPr>
        <w:spacing w:before="0" w:after="0"/>
        <w:jc w:val="both"/>
        <w:rPr>
          <w:color w:val="000000"/>
          <w:szCs w:val="20"/>
        </w:rPr>
      </w:pPr>
    </w:p>
    <w:p w:rsidR="009B43BC" w:rsidRPr="00416818" w:rsidRDefault="00F35C21">
      <w:pPr>
        <w:spacing w:before="0" w:after="0"/>
        <w:jc w:val="both"/>
        <w:rPr>
          <w:color w:val="000000"/>
          <w:szCs w:val="20"/>
        </w:rPr>
      </w:pPr>
      <w:r w:rsidRPr="00416818">
        <w:rPr>
          <w:color w:val="000000"/>
          <w:szCs w:val="20"/>
        </w:rPr>
        <w:t>Un temps d’échange avec le jury permettra d’apprécier les compétences liées à la conduite du dispositif.</w:t>
      </w:r>
    </w:p>
    <w:p w:rsidR="009B43BC" w:rsidRPr="00416818" w:rsidRDefault="009B43BC">
      <w:pPr>
        <w:spacing w:before="0" w:after="0"/>
        <w:jc w:val="both"/>
        <w:rPr>
          <w:color w:val="000000"/>
          <w:szCs w:val="20"/>
        </w:rPr>
      </w:pPr>
    </w:p>
    <w:p w:rsidR="009B43BC" w:rsidRPr="00416818" w:rsidRDefault="009B43BC">
      <w:pPr>
        <w:spacing w:before="0" w:after="0"/>
        <w:jc w:val="both"/>
        <w:rPr>
          <w:color w:val="000000"/>
          <w:szCs w:val="20"/>
        </w:rPr>
      </w:pPr>
    </w:p>
    <w:p w:rsidR="009B43BC" w:rsidRPr="00416818" w:rsidRDefault="00F35C21">
      <w:pPr>
        <w:spacing w:before="0" w:after="0"/>
        <w:jc w:val="both"/>
        <w:rPr>
          <w:b/>
          <w:bCs/>
          <w:color w:val="000000"/>
          <w:szCs w:val="20"/>
          <w:u w:val="single"/>
        </w:rPr>
      </w:pPr>
      <w:r w:rsidRPr="00416818">
        <w:rPr>
          <w:b/>
          <w:bCs/>
          <w:color w:val="000000"/>
          <w:szCs w:val="20"/>
          <w:u w:val="single"/>
        </w:rPr>
        <w:t>3- Attribution du poste</w:t>
      </w:r>
    </w:p>
    <w:p w:rsidR="009B43BC" w:rsidRPr="00416818" w:rsidRDefault="009B43BC">
      <w:pPr>
        <w:spacing w:before="0" w:after="0"/>
        <w:jc w:val="both"/>
        <w:rPr>
          <w:color w:val="000000"/>
          <w:szCs w:val="20"/>
        </w:rPr>
      </w:pPr>
    </w:p>
    <w:p w:rsidR="009B43BC" w:rsidRPr="00416818" w:rsidRDefault="00F35C21">
      <w:pPr>
        <w:spacing w:before="0" w:after="0"/>
        <w:jc w:val="both"/>
        <w:rPr>
          <w:color w:val="000000"/>
          <w:szCs w:val="20"/>
        </w:rPr>
      </w:pPr>
      <w:r w:rsidRPr="00416818">
        <w:rPr>
          <w:color w:val="000000"/>
          <w:szCs w:val="20"/>
        </w:rPr>
        <w:t xml:space="preserve">Le poste est attribué au rang de classement. </w:t>
      </w:r>
      <w:r w:rsidRPr="00416818">
        <w:rPr>
          <w:b/>
          <w:bCs/>
          <w:color w:val="000000"/>
          <w:szCs w:val="20"/>
        </w:rPr>
        <w:t>Le candidat n’a pas à participer au mouvement pour ce poste à profil.</w:t>
      </w:r>
    </w:p>
    <w:p w:rsidR="009B43BC" w:rsidRPr="00416818" w:rsidRDefault="009B43BC">
      <w:pPr>
        <w:spacing w:before="0" w:after="0"/>
        <w:jc w:val="both"/>
        <w:rPr>
          <w:color w:val="000000"/>
          <w:szCs w:val="20"/>
        </w:rPr>
      </w:pPr>
    </w:p>
    <w:p w:rsidR="009B43BC" w:rsidRPr="00416818" w:rsidRDefault="009B43BC">
      <w:pPr>
        <w:spacing w:before="0" w:after="0"/>
        <w:jc w:val="both"/>
        <w:rPr>
          <w:color w:val="000000"/>
          <w:szCs w:val="20"/>
        </w:rPr>
      </w:pPr>
    </w:p>
    <w:p w:rsidR="009B43BC" w:rsidRPr="00416818" w:rsidRDefault="009B43BC">
      <w:pPr>
        <w:jc w:val="both"/>
        <w:rPr>
          <w:color w:val="000000"/>
          <w:szCs w:val="20"/>
        </w:rPr>
      </w:pPr>
    </w:p>
    <w:p w:rsidR="009B43BC" w:rsidRPr="00416818" w:rsidRDefault="009B43BC">
      <w:pPr>
        <w:jc w:val="both"/>
        <w:rPr>
          <w:color w:val="000000"/>
          <w:szCs w:val="20"/>
        </w:rPr>
      </w:pPr>
    </w:p>
    <w:p w:rsidR="009B43BC" w:rsidRPr="00416818" w:rsidRDefault="00F35C21">
      <w:pPr>
        <w:jc w:val="both"/>
        <w:rPr>
          <w:b/>
          <w:bCs/>
          <w:color w:val="000000"/>
          <w:sz w:val="16"/>
          <w:szCs w:val="16"/>
          <w:highlight w:val="yellow"/>
        </w:rPr>
      </w:pPr>
      <w:r w:rsidRPr="00416818">
        <w:rPr>
          <w:b/>
          <w:bCs/>
          <w:color w:val="000000"/>
          <w:sz w:val="16"/>
          <w:szCs w:val="16"/>
        </w:rPr>
        <w:t>* En l’espèce, il s’agit des personnels exerçant de manière effective dans la même école, à titre définitif ou provisoire.</w:t>
      </w:r>
    </w:p>
    <w:sectPr w:rsidR="009B43BC" w:rsidRPr="00416818">
      <w:footerReference w:type="default" r:id="rId7"/>
      <w:headerReference w:type="first" r:id="rId8"/>
      <w:pgSz w:w="11906" w:h="16838"/>
      <w:pgMar w:top="851" w:right="851" w:bottom="851" w:left="3969"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2C7" w:rsidRDefault="00F35C21">
      <w:pPr>
        <w:spacing w:before="0" w:after="0"/>
      </w:pPr>
      <w:r>
        <w:separator/>
      </w:r>
    </w:p>
  </w:endnote>
  <w:endnote w:type="continuationSeparator" w:id="0">
    <w:p w:rsidR="008602C7" w:rsidRDefault="00F35C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Droid Sans Fallback">
    <w:altName w:val="Times New Roman"/>
    <w:charset w:val="00"/>
    <w:family w:val="auto"/>
    <w:pitch w:val="variable"/>
  </w:font>
  <w:font w:name="FreeSans">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3BC" w:rsidRDefault="00F35C21">
    <w:pPr>
      <w:pStyle w:val="Pieddepage"/>
      <w:jc w:val="right"/>
    </w:pPr>
    <w:r>
      <w:t xml:space="preserve">Page </w:t>
    </w:r>
    <w:r>
      <w:rPr>
        <w:b/>
        <w:sz w:val="24"/>
      </w:rPr>
      <w:fldChar w:fldCharType="begin"/>
    </w:r>
    <w:r>
      <w:rPr>
        <w:b/>
        <w:sz w:val="24"/>
      </w:rPr>
      <w:instrText>PAGE</w:instrText>
    </w:r>
    <w:r>
      <w:rPr>
        <w:b/>
        <w:sz w:val="24"/>
      </w:rPr>
      <w:fldChar w:fldCharType="separate"/>
    </w:r>
    <w:r w:rsidR="00142B56">
      <w:rPr>
        <w:b/>
        <w:noProof/>
        <w:sz w:val="24"/>
      </w:rPr>
      <w:t>2</w:t>
    </w:r>
    <w:r>
      <w:rPr>
        <w:b/>
        <w:sz w:val="24"/>
      </w:rPr>
      <w:fldChar w:fldCharType="end"/>
    </w:r>
    <w:r>
      <w:t xml:space="preserve"> sur </w:t>
    </w:r>
    <w:r>
      <w:rPr>
        <w:b/>
        <w:sz w:val="24"/>
      </w:rPr>
      <w:fldChar w:fldCharType="begin"/>
    </w:r>
    <w:r>
      <w:rPr>
        <w:b/>
        <w:sz w:val="24"/>
      </w:rPr>
      <w:instrText>NUMPAGES \* ARABIC</w:instrText>
    </w:r>
    <w:r>
      <w:rPr>
        <w:b/>
        <w:sz w:val="24"/>
      </w:rPr>
      <w:fldChar w:fldCharType="separate"/>
    </w:r>
    <w:r w:rsidR="00142B56">
      <w:rPr>
        <w:b/>
        <w:noProof/>
        <w:sz w:val="24"/>
      </w:rPr>
      <w:t>2</w:t>
    </w:r>
    <w:r>
      <w:rPr>
        <w:b/>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2C7" w:rsidRDefault="00F35C21">
      <w:pPr>
        <w:spacing w:before="0" w:after="0"/>
      </w:pPr>
      <w:r>
        <w:separator/>
      </w:r>
    </w:p>
  </w:footnote>
  <w:footnote w:type="continuationSeparator" w:id="0">
    <w:p w:rsidR="008602C7" w:rsidRDefault="00F35C2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3BC" w:rsidRPr="00416818" w:rsidRDefault="00883A93">
    <w:pPr>
      <w:jc w:val="center"/>
      <w:rPr>
        <w:lang w:eastAsia="fr-FR"/>
      </w:rPr>
    </w:pPr>
    <w:r w:rsidRPr="00416818">
      <w:rPr>
        <w:noProof/>
        <w:lang w:eastAsia="fr-FR"/>
      </w:rPr>
      <w:drawing>
        <wp:anchor distT="0" distB="0" distL="114300" distR="114300" simplePos="0" relativeHeight="251659264" behindDoc="1" locked="0" layoutInCell="1" allowOverlap="1" wp14:anchorId="03B56638" wp14:editId="611F35C7">
          <wp:simplePos x="0" y="0"/>
          <wp:positionH relativeFrom="margin">
            <wp:posOffset>-2129013</wp:posOffset>
          </wp:positionH>
          <wp:positionV relativeFrom="margin">
            <wp:posOffset>-2361641</wp:posOffset>
          </wp:positionV>
          <wp:extent cx="3188970" cy="1179830"/>
          <wp:effectExtent l="0" t="0" r="0" b="127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6_logoDSDEN_21_acDIJON.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188970" cy="1179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B43BC" w:rsidRPr="00416818" w:rsidRDefault="009B43BC">
    <w:pPr>
      <w:jc w:val="center"/>
    </w:pPr>
  </w:p>
  <w:tbl>
    <w:tblPr>
      <w:tblW w:w="10348" w:type="dxa"/>
      <w:tblInd w:w="-3402" w:type="dxa"/>
      <w:tblLook w:val="0000" w:firstRow="0" w:lastRow="0" w:firstColumn="0" w:lastColumn="0" w:noHBand="0" w:noVBand="0"/>
    </w:tblPr>
    <w:tblGrid>
      <w:gridCol w:w="3215"/>
      <w:gridCol w:w="7133"/>
    </w:tblGrid>
    <w:tr w:rsidR="009B43BC" w:rsidRPr="00416818">
      <w:tc>
        <w:tcPr>
          <w:tcW w:w="3215" w:type="dxa"/>
          <w:shd w:val="clear" w:color="auto" w:fill="auto"/>
        </w:tcPr>
        <w:p w:rsidR="009B43BC" w:rsidRPr="00416818" w:rsidRDefault="009B43BC">
          <w:pPr>
            <w:snapToGrid w:val="0"/>
            <w:jc w:val="center"/>
            <w:rPr>
              <w:lang w:eastAsia="fr-FR"/>
            </w:rPr>
          </w:pPr>
        </w:p>
      </w:tc>
      <w:tc>
        <w:tcPr>
          <w:tcW w:w="7133" w:type="dxa"/>
          <w:shd w:val="clear" w:color="auto" w:fill="auto"/>
        </w:tcPr>
        <w:p w:rsidR="009B43BC" w:rsidRPr="00416818" w:rsidRDefault="009B43BC">
          <w:pPr>
            <w:snapToGrid w:val="0"/>
            <w:jc w:val="center"/>
          </w:pPr>
        </w:p>
        <w:p w:rsidR="009B43BC" w:rsidRPr="00416818" w:rsidRDefault="00F35C21">
          <w:pPr>
            <w:jc w:val="center"/>
            <w:rPr>
              <w:b/>
              <w:bCs/>
              <w:u w:val="single"/>
            </w:rPr>
          </w:pPr>
          <w:r w:rsidRPr="00416818">
            <w:rPr>
              <w:b/>
              <w:bCs/>
              <w:u w:val="single"/>
            </w:rPr>
            <w:t>ANNEXE 2</w:t>
          </w:r>
        </w:p>
        <w:p w:rsidR="009B43BC" w:rsidRPr="00416818" w:rsidRDefault="009B43BC">
          <w:pPr>
            <w:jc w:val="center"/>
          </w:pPr>
        </w:p>
        <w:p w:rsidR="009B43BC" w:rsidRPr="00416818" w:rsidRDefault="00F35C21">
          <w:pPr>
            <w:snapToGrid w:val="0"/>
            <w:spacing w:before="0" w:after="0"/>
            <w:jc w:val="center"/>
            <w:rPr>
              <w:b/>
              <w:szCs w:val="20"/>
            </w:rPr>
          </w:pPr>
          <w:r w:rsidRPr="00416818">
            <w:rPr>
              <w:b/>
              <w:szCs w:val="20"/>
            </w:rPr>
            <w:t>FOIRE AUX QUESTIONS RELATIVES AUX POSTES A PROFIL</w:t>
          </w:r>
        </w:p>
        <w:p w:rsidR="009B43BC" w:rsidRPr="00416818" w:rsidRDefault="009B43BC">
          <w:pPr>
            <w:spacing w:before="0" w:after="0"/>
            <w:rPr>
              <w:szCs w:val="20"/>
            </w:rPr>
          </w:pPr>
        </w:p>
        <w:p w:rsidR="009B43BC" w:rsidRPr="00416818" w:rsidRDefault="009B43BC">
          <w:pPr>
            <w:spacing w:before="0" w:after="0"/>
            <w:rPr>
              <w:szCs w:val="20"/>
            </w:rPr>
          </w:pPr>
        </w:p>
        <w:p w:rsidR="009B43BC" w:rsidRPr="00416818" w:rsidRDefault="009B43BC">
          <w:pPr>
            <w:spacing w:before="0" w:after="0"/>
            <w:rPr>
              <w:szCs w:val="20"/>
            </w:rPr>
          </w:pPr>
        </w:p>
      </w:tc>
    </w:tr>
  </w:tbl>
  <w:p w:rsidR="009B43BC" w:rsidRPr="00416818" w:rsidRDefault="009B43B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D6C9E"/>
    <w:multiLevelType w:val="multilevel"/>
    <w:tmpl w:val="582CFEF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29D6C10"/>
    <w:multiLevelType w:val="multilevel"/>
    <w:tmpl w:val="E960B8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79E7831"/>
    <w:multiLevelType w:val="multilevel"/>
    <w:tmpl w:val="6DE6AF6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782F07B9"/>
    <w:multiLevelType w:val="multilevel"/>
    <w:tmpl w:val="D9FC1CB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BC"/>
    <w:rsid w:val="00135D3A"/>
    <w:rsid w:val="00142B56"/>
    <w:rsid w:val="001B66E8"/>
    <w:rsid w:val="002201F3"/>
    <w:rsid w:val="00221C2B"/>
    <w:rsid w:val="00416818"/>
    <w:rsid w:val="004E19ED"/>
    <w:rsid w:val="005160AC"/>
    <w:rsid w:val="005E478B"/>
    <w:rsid w:val="0060492D"/>
    <w:rsid w:val="006F66D4"/>
    <w:rsid w:val="008602C7"/>
    <w:rsid w:val="00883A93"/>
    <w:rsid w:val="008A4B5A"/>
    <w:rsid w:val="008E54BF"/>
    <w:rsid w:val="009248A1"/>
    <w:rsid w:val="009B43BC"/>
    <w:rsid w:val="00AA7F2A"/>
    <w:rsid w:val="00C8646E"/>
    <w:rsid w:val="00CE1FFC"/>
    <w:rsid w:val="00CF70EA"/>
    <w:rsid w:val="00E245C0"/>
    <w:rsid w:val="00F05789"/>
    <w:rsid w:val="00F35C21"/>
    <w:rsid w:val="00F53D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C2F11"/>
  <w15:docId w15:val="{30C2DF66-AEF2-43AA-822F-E14BF4418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Droid Sans Fallback" w:hAnsi="Arial" w:cs="FreeSans"/>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rFonts w:eastAsia="Times New Roman" w:cs="Arial"/>
      <w:lang w:bidi="ar-SA"/>
    </w:rPr>
  </w:style>
  <w:style w:type="paragraph" w:styleId="Titre4">
    <w:name w:val="heading 4"/>
    <w:basedOn w:val="Normal"/>
    <w:next w:val="Normal"/>
    <w:qFormat/>
    <w:pPr>
      <w:keepNext/>
      <w:numPr>
        <w:ilvl w:val="3"/>
        <w:numId w:val="1"/>
      </w:numP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Arial" w:eastAsia="Times New Roman" w:hAnsi="Arial" w:cs="Aria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LienInternet">
    <w:name w:val="Lien Internet"/>
    <w:basedOn w:val="Policepardfaut"/>
    <w:rPr>
      <w:color w:val="0000FF"/>
      <w:u w:val="single"/>
    </w:rPr>
  </w:style>
  <w:style w:type="character" w:styleId="Numrodepage">
    <w:name w:val="page number"/>
    <w:basedOn w:val="Policepardfaut"/>
  </w:style>
  <w:style w:type="character" w:customStyle="1" w:styleId="PieddepageCar">
    <w:name w:val="Pied de page Car"/>
    <w:basedOn w:val="Policepardfaut"/>
    <w:qFormat/>
    <w:rPr>
      <w:rFonts w:ascii="Arial" w:hAnsi="Arial" w:cs="Arial"/>
      <w:szCs w:val="24"/>
    </w:rPr>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pPr>
    <w:rPr>
      <w:rFonts w:eastAsia="Droid Sans Fallback" w:cs="FreeSans"/>
      <w:sz w:val="28"/>
      <w:szCs w:val="28"/>
    </w:rPr>
  </w:style>
  <w:style w:type="paragraph" w:styleId="Corpsdetexte">
    <w:name w:val="Body Text"/>
    <w:basedOn w:val="Normal"/>
    <w:pPr>
      <w:spacing w:before="0" w:after="140" w:line="288" w:lineRule="auto"/>
    </w:pPr>
  </w:style>
  <w:style w:type="paragraph" w:styleId="Liste">
    <w:name w:val="List"/>
    <w:basedOn w:val="Corpsdetexte"/>
    <w:rPr>
      <w:rFonts w:cs="FreeSans"/>
      <w:sz w:val="24"/>
    </w:rPr>
  </w:style>
  <w:style w:type="paragraph" w:styleId="Lgende">
    <w:name w:val="caption"/>
    <w:basedOn w:val="Normal"/>
    <w:qFormat/>
    <w:pPr>
      <w:suppressLineNumbers/>
    </w:pPr>
    <w:rPr>
      <w:rFonts w:cs="FreeSans"/>
      <w:i/>
      <w:iCs/>
      <w:sz w:val="24"/>
    </w:rPr>
  </w:style>
  <w:style w:type="paragraph" w:customStyle="1" w:styleId="Index">
    <w:name w:val="Index"/>
    <w:basedOn w:val="Normal"/>
    <w:qFormat/>
    <w:pPr>
      <w:suppressLineNumbers/>
    </w:pPr>
    <w:rPr>
      <w:rFonts w:cs="FreeSans"/>
      <w:sz w:val="24"/>
    </w:rPr>
  </w:style>
  <w:style w:type="paragraph" w:styleId="Textedebulles">
    <w:name w:val="Balloon Text"/>
    <w:basedOn w:val="Normal"/>
    <w:qFormat/>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rmalWeb">
    <w:name w:val="Normal (Web)"/>
    <w:basedOn w:val="Normal"/>
    <w:qFormat/>
    <w:pPr>
      <w:spacing w:before="100" w:after="100"/>
    </w:pPr>
    <w:rPr>
      <w:rFonts w:ascii="Times New Roman" w:hAnsi="Times New Roman" w:cs="Times New Roman"/>
      <w:sz w:val="24"/>
    </w:rPr>
  </w:style>
  <w:style w:type="paragraph" w:customStyle="1" w:styleId="Contenudecadre">
    <w:name w:val="Contenu de cadre"/>
    <w:basedOn w:val="Normal"/>
    <w:qFormat/>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2777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Rectorat de Dijon</dc:creator>
  <dc:description/>
  <cp:lastModifiedBy>jb.rousseau</cp:lastModifiedBy>
  <cp:revision>3</cp:revision>
  <cp:lastPrinted>2023-02-03T08:07:00Z</cp:lastPrinted>
  <dcterms:created xsi:type="dcterms:W3CDTF">2023-05-25T15:49:00Z</dcterms:created>
  <dcterms:modified xsi:type="dcterms:W3CDTF">2023-05-25T15:49:00Z</dcterms:modified>
  <dc:language>fr-FR</dc:language>
</cp:coreProperties>
</file>